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AD726" w14:textId="3EF3343F" w:rsidR="00367059" w:rsidRPr="005523B0" w:rsidRDefault="00367059" w:rsidP="00872250">
      <w:pPr>
        <w:jc w:val="left"/>
      </w:pPr>
      <w:r w:rsidRPr="00E256B1">
        <w:rPr>
          <w:rFonts w:ascii="AR P丸ゴシック体E" w:eastAsia="AR P丸ゴシック体E" w:hint="eastAsia"/>
          <w:sz w:val="36"/>
        </w:rPr>
        <w:t>20</w:t>
      </w:r>
      <w:r w:rsidR="00CD5CC8">
        <w:rPr>
          <w:rFonts w:ascii="AR P丸ゴシック体E" w:eastAsia="AR P丸ゴシック体E" w:hint="eastAsia"/>
          <w:sz w:val="36"/>
        </w:rPr>
        <w:t>2</w:t>
      </w:r>
      <w:r w:rsidR="00872250">
        <w:rPr>
          <w:rFonts w:ascii="AR P丸ゴシック体E" w:eastAsia="AR P丸ゴシック体E" w:hint="eastAsia"/>
          <w:sz w:val="36"/>
        </w:rPr>
        <w:t>1</w:t>
      </w:r>
      <w:r w:rsidRPr="00E256B1">
        <w:rPr>
          <w:rFonts w:ascii="AR P丸ゴシック体E" w:eastAsia="AR P丸ゴシック体E" w:hint="eastAsia"/>
          <w:sz w:val="36"/>
        </w:rPr>
        <w:t xml:space="preserve">年度　</w:t>
      </w:r>
      <w:r w:rsidR="00E256B1" w:rsidRPr="00E256B1">
        <w:rPr>
          <w:rFonts w:ascii="AR P丸ゴシック体E" w:eastAsia="AR P丸ゴシック体E" w:hint="eastAsia"/>
          <w:sz w:val="36"/>
        </w:rPr>
        <w:t>実習教員</w:t>
      </w:r>
      <w:r w:rsidRPr="00E256B1">
        <w:rPr>
          <w:rFonts w:ascii="AR P丸ゴシック体E" w:eastAsia="AR P丸ゴシック体E" w:hint="eastAsia"/>
          <w:sz w:val="36"/>
        </w:rPr>
        <w:t>部要求書</w:t>
      </w:r>
      <w:r w:rsidR="002355CF">
        <w:rPr>
          <w:rFonts w:ascii="AR P丸ゴシック体E" w:eastAsia="AR P丸ゴシック体E" w:hint="eastAsia"/>
          <w:sz w:val="36"/>
        </w:rPr>
        <w:t xml:space="preserve">　</w:t>
      </w:r>
      <w:r w:rsidR="006C57D5">
        <w:rPr>
          <w:rFonts w:ascii="ＤＦＧ極太丸ゴシック体" w:eastAsia="ＤＦＧ極太丸ゴシック体" w:hint="eastAsia"/>
          <w:b/>
          <w:outline/>
          <w:color w:val="000000" w:themeColor="text1"/>
          <w:sz w:val="40"/>
          <w:szCs w:val="40"/>
          <w14:textOutline w14:w="9525" w14:cap="flat" w14:cmpd="sng" w14:algn="ctr">
            <w14:solidFill>
              <w14:schemeClr w14:val="tx1"/>
            </w14:solidFill>
            <w14:prstDash w14:val="solid"/>
            <w14:round/>
          </w14:textOutline>
          <w14:textFill>
            <w14:noFill/>
          </w14:textFill>
        </w:rPr>
        <w:t>回答</w:t>
      </w:r>
      <w:r w:rsidR="00872250">
        <w:rPr>
          <w:rFonts w:ascii="ＤＦＧ極太丸ゴシック体" w:eastAsia="ＤＦＧ極太丸ゴシック体" w:hint="eastAsia"/>
          <w:b/>
          <w:outline/>
          <w:color w:val="000000" w:themeColor="text1"/>
          <w:sz w:val="40"/>
          <w:szCs w:val="40"/>
          <w14:textOutline w14:w="9525" w14:cap="flat" w14:cmpd="sng" w14:algn="ctr">
            <w14:solidFill>
              <w14:schemeClr w14:val="tx1"/>
            </w14:solidFill>
            <w14:prstDash w14:val="solid"/>
            <w14:round/>
          </w14:textOutline>
          <w14:textFill>
            <w14:noFill/>
          </w14:textFill>
        </w:rPr>
        <w:t>交渉</w:t>
      </w:r>
      <w:r w:rsidR="002355CF" w:rsidRPr="00A06E4C">
        <w:rPr>
          <w:rFonts w:ascii="ＤＦＧ極太丸ゴシック体" w:eastAsia="ＤＦＧ極太丸ゴシック体" w:hint="eastAsia"/>
          <w:b/>
          <w:outline/>
          <w:color w:val="000000" w:themeColor="text1"/>
          <w:sz w:val="40"/>
          <w:szCs w:val="40"/>
          <w14:textOutline w14:w="9525" w14:cap="flat" w14:cmpd="sng" w14:algn="ctr">
            <w14:solidFill>
              <w14:schemeClr w14:val="tx1"/>
            </w14:solidFill>
            <w14:prstDash w14:val="solid"/>
            <w14:round/>
          </w14:textOutline>
          <w14:textFill>
            <w14:noFill/>
          </w14:textFill>
        </w:rPr>
        <w:t>資料</w:t>
      </w:r>
      <w:r w:rsidRPr="00E256B1">
        <w:rPr>
          <w:rFonts w:hint="eastAsia"/>
          <w:sz w:val="24"/>
        </w:rPr>
        <w:t xml:space="preserve">　　</w:t>
      </w:r>
      <w:r>
        <w:rPr>
          <w:rFonts w:hint="eastAsia"/>
        </w:rPr>
        <w:t xml:space="preserve">　</w:t>
      </w:r>
      <w:r w:rsidR="00872250">
        <w:rPr>
          <w:rFonts w:hint="eastAsia"/>
        </w:rPr>
        <w:t xml:space="preserve">　　　　　</w:t>
      </w:r>
      <w:r w:rsidR="00872250">
        <w:rPr>
          <w:rFonts w:hint="eastAsia"/>
        </w:rPr>
        <w:t>2021/</w:t>
      </w:r>
      <w:r w:rsidR="006C57D5">
        <w:rPr>
          <w:rFonts w:hint="eastAsia"/>
        </w:rPr>
        <w:t>10/4</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9"/>
        <w:gridCol w:w="3118"/>
      </w:tblGrid>
      <w:tr w:rsidR="00872250" w:rsidRPr="00422E67" w14:paraId="7CC71948" w14:textId="77777777" w:rsidTr="00346489">
        <w:trPr>
          <w:trHeight w:val="524"/>
          <w:tblHeader/>
        </w:trPr>
        <w:tc>
          <w:tcPr>
            <w:tcW w:w="7939" w:type="dxa"/>
            <w:vAlign w:val="center"/>
          </w:tcPr>
          <w:p w14:paraId="7BECA8BD" w14:textId="01E0AEC3" w:rsidR="00872250" w:rsidRDefault="00872250" w:rsidP="005523B0">
            <w:pPr>
              <w:jc w:val="center"/>
              <w:rPr>
                <w:rFonts w:ascii="HG創英角ｺﾞｼｯｸUB" w:eastAsia="HG創英角ｺﾞｼｯｸUB" w:hAnsi="ＭＳ 明朝"/>
                <w:sz w:val="22"/>
              </w:rPr>
            </w:pPr>
            <w:r>
              <w:rPr>
                <w:rFonts w:ascii="HG創英角ｺﾞｼｯｸUB" w:eastAsia="HG創英角ｺﾞｼｯｸUB" w:hAnsi="ＭＳ 明朝" w:hint="eastAsia"/>
                <w:sz w:val="22"/>
              </w:rPr>
              <w:t>２０２１年度　要求項目</w:t>
            </w:r>
          </w:p>
          <w:p w14:paraId="411255FE" w14:textId="0F564EB1" w:rsidR="00872250" w:rsidRPr="002E0675" w:rsidRDefault="00872250" w:rsidP="00C956BA">
            <w:pPr>
              <w:jc w:val="center"/>
              <w:rPr>
                <w:rFonts w:ascii="HG創英角ｺﾞｼｯｸUB" w:eastAsia="HG創英角ｺﾞｼｯｸUB" w:hAnsi="ＭＳ 明朝"/>
                <w:sz w:val="18"/>
                <w:szCs w:val="18"/>
              </w:rPr>
            </w:pPr>
            <w:r w:rsidRPr="00310670">
              <w:rPr>
                <w:rFonts w:ascii="HG丸ｺﾞｼｯｸM-PRO" w:eastAsia="HG丸ｺﾞｼｯｸM-PRO" w:hAnsi="ＭＳ 明朝" w:hint="eastAsia"/>
                <w:sz w:val="18"/>
                <w:szCs w:val="18"/>
                <w:highlight w:val="green"/>
              </w:rPr>
              <w:t>重点要求項目</w:t>
            </w:r>
            <w:r>
              <w:rPr>
                <w:rFonts w:ascii="HG丸ｺﾞｼｯｸM-PRO" w:eastAsia="HG丸ｺﾞｼｯｸM-PRO" w:hAnsi="ＭＳ 明朝" w:hint="eastAsia"/>
                <w:sz w:val="18"/>
                <w:szCs w:val="18"/>
              </w:rPr>
              <w:t>は網掛け。</w:t>
            </w:r>
            <w:r w:rsidR="00BF494C" w:rsidRPr="00BF494C">
              <w:rPr>
                <w:rFonts w:ascii="HG丸ｺﾞｼｯｸM-PRO" w:eastAsia="HG丸ｺﾞｼｯｸM-PRO" w:hAnsi="ＭＳ 明朝" w:hint="eastAsia"/>
                <w:sz w:val="18"/>
                <w:szCs w:val="18"/>
                <w:u w:val="single"/>
              </w:rPr>
              <w:t>昨年度の要求内容と変更した部分</w:t>
            </w:r>
            <w:r w:rsidR="00BF494C">
              <w:rPr>
                <w:rFonts w:ascii="HG丸ｺﾞｼｯｸM-PRO" w:eastAsia="HG丸ｺﾞｼｯｸM-PRO" w:hAnsi="ＭＳ 明朝" w:hint="eastAsia"/>
                <w:sz w:val="18"/>
                <w:szCs w:val="18"/>
              </w:rPr>
              <w:t>（言い回しもふくめ）は下線</w:t>
            </w:r>
          </w:p>
        </w:tc>
        <w:tc>
          <w:tcPr>
            <w:tcW w:w="3118" w:type="dxa"/>
            <w:vAlign w:val="center"/>
          </w:tcPr>
          <w:p w14:paraId="09967D5B" w14:textId="77777777" w:rsidR="00346489" w:rsidRDefault="00872250" w:rsidP="00872250">
            <w:pPr>
              <w:jc w:val="center"/>
              <w:rPr>
                <w:rFonts w:ascii="HG丸ｺﾞｼｯｸM-PRO" w:eastAsia="HG丸ｺﾞｼｯｸM-PRO" w:hAnsi="ＭＳ 明朝"/>
                <w:sz w:val="22"/>
              </w:rPr>
            </w:pPr>
            <w:r w:rsidRPr="008A7840">
              <w:rPr>
                <w:rFonts w:ascii="HG丸ｺﾞｼｯｸM-PRO" w:eastAsia="HG丸ｺﾞｼｯｸM-PRO" w:hAnsi="ＭＳ 明朝" w:hint="eastAsia"/>
                <w:sz w:val="22"/>
              </w:rPr>
              <w:t>２０</w:t>
            </w:r>
            <w:r>
              <w:rPr>
                <w:rFonts w:ascii="HG丸ｺﾞｼｯｸM-PRO" w:eastAsia="HG丸ｺﾞｼｯｸM-PRO" w:hAnsi="ＭＳ 明朝" w:hint="eastAsia"/>
                <w:sz w:val="22"/>
              </w:rPr>
              <w:t>２</w:t>
            </w:r>
            <w:r w:rsidR="00346489">
              <w:rPr>
                <w:rFonts w:ascii="HG丸ｺﾞｼｯｸM-PRO" w:eastAsia="HG丸ｺﾞｼｯｸM-PRO" w:hAnsi="ＭＳ 明朝" w:hint="eastAsia"/>
                <w:sz w:val="22"/>
              </w:rPr>
              <w:t>１</w:t>
            </w:r>
            <w:r w:rsidRPr="008A7840">
              <w:rPr>
                <w:rFonts w:ascii="HG丸ｺﾞｼｯｸM-PRO" w:eastAsia="HG丸ｺﾞｼｯｸM-PRO" w:hAnsi="ＭＳ 明朝" w:hint="eastAsia"/>
                <w:sz w:val="22"/>
              </w:rPr>
              <w:t>回答</w:t>
            </w:r>
            <w:r w:rsidR="00346489">
              <w:rPr>
                <w:rFonts w:ascii="HG丸ｺﾞｼｯｸM-PRO" w:eastAsia="HG丸ｺﾞｼｯｸM-PRO" w:hAnsi="ＭＳ 明朝" w:hint="eastAsia"/>
                <w:sz w:val="22"/>
              </w:rPr>
              <w:t xml:space="preserve">　</w:t>
            </w:r>
          </w:p>
          <w:p w14:paraId="165AEA3F" w14:textId="2CA61229" w:rsidR="00872250" w:rsidRPr="00872250" w:rsidRDefault="00346489" w:rsidP="00872250">
            <w:pPr>
              <w:jc w:val="center"/>
              <w:rPr>
                <w:rFonts w:ascii="HG丸ｺﾞｼｯｸM-PRO" w:eastAsia="HG丸ｺﾞｼｯｸM-PRO" w:hAnsi="ＭＳ 明朝"/>
                <w:b/>
                <w:sz w:val="22"/>
                <w:u w:val="wave"/>
              </w:rPr>
            </w:pPr>
            <w:r w:rsidRPr="00346489">
              <w:rPr>
                <w:rFonts w:asciiTheme="minorEastAsia" w:eastAsiaTheme="minorEastAsia" w:hAnsiTheme="minorEastAsia" w:hint="eastAsia"/>
                <w:sz w:val="18"/>
              </w:rPr>
              <w:t>下線等は</w:t>
            </w:r>
            <w:r>
              <w:rPr>
                <w:rFonts w:asciiTheme="minorEastAsia" w:eastAsiaTheme="minorEastAsia" w:hAnsiTheme="minorEastAsia" w:hint="eastAsia"/>
                <w:sz w:val="18"/>
              </w:rPr>
              <w:t>2020からの変更点</w:t>
            </w:r>
            <w:bookmarkStart w:id="0" w:name="_GoBack"/>
            <w:bookmarkEnd w:id="0"/>
          </w:p>
        </w:tc>
      </w:tr>
      <w:tr w:rsidR="00346489" w:rsidRPr="00052F18" w14:paraId="066EB015" w14:textId="77777777" w:rsidTr="00346489">
        <w:trPr>
          <w:trHeight w:val="3251"/>
        </w:trPr>
        <w:tc>
          <w:tcPr>
            <w:tcW w:w="7939" w:type="dxa"/>
            <w:tcBorders>
              <w:bottom w:val="single" w:sz="2" w:space="0" w:color="auto"/>
            </w:tcBorders>
          </w:tcPr>
          <w:p w14:paraId="1CCF5B8C" w14:textId="35DF2B94" w:rsidR="00346489" w:rsidRPr="007E78FB" w:rsidRDefault="00346489" w:rsidP="00346489">
            <w:pPr>
              <w:ind w:left="240" w:hangingChars="100" w:hanging="240"/>
              <w:rPr>
                <w:rFonts w:ascii="ＤＦＧ平成明朝体W9" w:eastAsia="ＤＦＧ平成明朝体W9" w:hAnsiTheme="minorEastAsia"/>
                <w:sz w:val="24"/>
              </w:rPr>
            </w:pPr>
            <w:r>
              <w:rPr>
                <w:rFonts w:ascii="ＤＦＧ平成明朝体W9" w:eastAsia="ＤＦＧ平成明朝体W9" w:hAnsiTheme="minorEastAsia" w:hint="eastAsia"/>
                <w:sz w:val="24"/>
              </w:rPr>
              <w:t>１</w:t>
            </w:r>
            <w:r w:rsidRPr="007E78FB">
              <w:rPr>
                <w:rFonts w:ascii="ＤＦＧ平成明朝体W9" w:eastAsia="ＤＦＧ平成明朝体W9" w:hAnsiTheme="minorEastAsia" w:hint="eastAsia"/>
                <w:sz w:val="24"/>
              </w:rPr>
              <w:t>．</w:t>
            </w:r>
            <w:r w:rsidRPr="00DB4563">
              <w:rPr>
                <w:rFonts w:ascii="ＤＦＧ平成明朝体W9" w:eastAsia="ＤＦＧ平成明朝体W9" w:hAnsiTheme="minorEastAsia" w:hint="eastAsia"/>
                <w:sz w:val="24"/>
              </w:rPr>
              <w:t>賃金に関する要求</w:t>
            </w:r>
          </w:p>
          <w:p w14:paraId="26351BC9" w14:textId="1239C405" w:rsidR="00346489" w:rsidRPr="008548BE" w:rsidRDefault="00346489" w:rsidP="00346489">
            <w:pPr>
              <w:ind w:leftChars="100" w:left="420" w:hangingChars="100" w:hanging="210"/>
              <w:rPr>
                <w:rFonts w:ascii="ＭＳ 明朝" w:hAnsi="ＭＳ 明朝"/>
              </w:rPr>
            </w:pPr>
            <w:r w:rsidRPr="008548BE">
              <w:rPr>
                <w:rFonts w:ascii="ＭＳ 明朝" w:hAnsi="ＭＳ 明朝" w:hint="eastAsia"/>
              </w:rPr>
              <w:t>(1)　教育職(二)表1級の号俸加算については、2006年度給与構造改革以前の加算号俸数に戻すこと。</w:t>
            </w:r>
          </w:p>
          <w:p w14:paraId="5E77B294" w14:textId="220CDAFF" w:rsidR="00346489" w:rsidRPr="00310670" w:rsidRDefault="00346489" w:rsidP="00346489">
            <w:pPr>
              <w:ind w:leftChars="100" w:left="420" w:hangingChars="100" w:hanging="210"/>
              <w:rPr>
                <w:rFonts w:ascii="ＭＳ 明朝" w:hAnsi="ＭＳ 明朝"/>
                <w:highlight w:val="green"/>
              </w:rPr>
            </w:pPr>
            <w:r w:rsidRPr="00290254">
              <w:rPr>
                <w:rFonts w:ascii="ＭＳ 明朝" w:hAnsi="ＭＳ 明朝" w:hint="eastAsia"/>
                <w:highlight w:val="green"/>
              </w:rPr>
              <w:t>(2)</w:t>
            </w:r>
            <w:r w:rsidRPr="00310670">
              <w:rPr>
                <w:rFonts w:ascii="ＭＳ 明朝" w:hAnsi="ＭＳ 明朝" w:hint="eastAsia"/>
                <w:highlight w:val="green"/>
              </w:rPr>
              <w:t xml:space="preserve">　実習教員の２級昇任基準の在職年数（高卒18年以上、短大卒16年以上、大卒14年以上）を引き下げること。</w:t>
            </w:r>
          </w:p>
          <w:p w14:paraId="310AB953" w14:textId="07E8DC60"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(3)　理科実習教員の２級昇任基準について（以下「実習助手及び寄宿舎職員の昇任に関する確認書」（2011年4月1日適用）における要件）</w:t>
            </w:r>
          </w:p>
          <w:p w14:paraId="03746BAA" w14:textId="77777777" w:rsidR="00346489" w:rsidRPr="00310670" w:rsidRDefault="00346489" w:rsidP="00346489">
            <w:pPr>
              <w:pStyle w:val="ab"/>
              <w:numPr>
                <w:ilvl w:val="0"/>
                <w:numId w:val="2"/>
              </w:numPr>
              <w:ind w:leftChars="0" w:left="597" w:hanging="283"/>
              <w:rPr>
                <w:rFonts w:ascii="ＭＳ 明朝" w:hAnsi="ＭＳ 明朝"/>
                <w:highlight w:val="green"/>
              </w:rPr>
            </w:pPr>
            <w:r w:rsidRPr="00310670">
              <w:rPr>
                <w:rFonts w:ascii="ＭＳ 明朝" w:hAnsi="ＭＳ 明朝" w:hint="eastAsia"/>
                <w:highlight w:val="green"/>
                <w:u w:val="single"/>
              </w:rPr>
              <w:t>基準(</w:t>
            </w:r>
            <w:r w:rsidRPr="00310670">
              <w:rPr>
                <w:rFonts w:ascii="ＭＳ 明朝" w:hAnsi="ＭＳ 明朝"/>
                <w:highlight w:val="green"/>
                <w:u w:val="single"/>
              </w:rPr>
              <w:t>1)</w:t>
            </w:r>
            <w:r w:rsidRPr="00310670">
              <w:rPr>
                <w:rFonts w:ascii="ＭＳ 明朝" w:hAnsi="ＭＳ 明朝" w:hint="eastAsia"/>
                <w:highlight w:val="green"/>
                <w:u w:val="single"/>
              </w:rPr>
              <w:t>および基準(</w:t>
            </w:r>
            <w:r w:rsidRPr="00310670">
              <w:rPr>
                <w:rFonts w:ascii="ＭＳ 明朝" w:hAnsi="ＭＳ 明朝"/>
                <w:highlight w:val="green"/>
                <w:u w:val="single"/>
              </w:rPr>
              <w:t>2)</w:t>
            </w:r>
            <w:r w:rsidRPr="00310670">
              <w:rPr>
                <w:rFonts w:ascii="ＭＳ 明朝" w:hAnsi="ＭＳ 明朝" w:hint="eastAsia"/>
                <w:highlight w:val="green"/>
                <w:u w:val="single"/>
              </w:rPr>
              <w:t>の年度年齢を撤廃</w:t>
            </w:r>
            <w:r w:rsidRPr="00310670">
              <w:rPr>
                <w:rFonts w:ascii="ＭＳ 明朝" w:hAnsi="ＭＳ 明朝" w:hint="eastAsia"/>
                <w:highlight w:val="green"/>
              </w:rPr>
              <w:t>すること。</w:t>
            </w:r>
          </w:p>
          <w:p w14:paraId="2B1B5240" w14:textId="78E13866" w:rsidR="00346489" w:rsidRPr="00310670" w:rsidRDefault="00346489" w:rsidP="00346489">
            <w:pPr>
              <w:pStyle w:val="ab"/>
              <w:numPr>
                <w:ilvl w:val="0"/>
                <w:numId w:val="2"/>
              </w:numPr>
              <w:ind w:leftChars="150" w:left="596" w:hangingChars="134" w:hanging="281"/>
              <w:rPr>
                <w:rFonts w:ascii="ＭＳ 明朝" w:hAnsi="ＭＳ 明朝"/>
                <w:highlight w:val="green"/>
              </w:rPr>
            </w:pPr>
            <w:r w:rsidRPr="00310670">
              <w:rPr>
                <w:rFonts w:ascii="ＭＳ 明朝" w:hAnsi="ＭＳ 明朝" w:hint="eastAsia"/>
                <w:highlight w:val="green"/>
              </w:rPr>
              <w:t>基準(1）のウ在職年数に講師経験を認めること。</w:t>
            </w:r>
          </w:p>
          <w:p w14:paraId="522F20DD" w14:textId="733DA00E" w:rsidR="00346489" w:rsidRPr="00310670" w:rsidRDefault="00346489" w:rsidP="00346489">
            <w:pPr>
              <w:pStyle w:val="ab"/>
              <w:numPr>
                <w:ilvl w:val="0"/>
                <w:numId w:val="2"/>
              </w:numPr>
              <w:ind w:leftChars="150" w:left="596" w:hangingChars="134" w:hanging="281"/>
              <w:rPr>
                <w:rFonts w:ascii="ＭＳ 明朝" w:hAnsi="ＭＳ 明朝"/>
                <w:highlight w:val="green"/>
              </w:rPr>
            </w:pPr>
            <w:r w:rsidRPr="00310670">
              <w:rPr>
                <w:rFonts w:ascii="ＭＳ 明朝" w:hAnsi="ＭＳ 明朝" w:hint="eastAsia"/>
                <w:highlight w:val="green"/>
              </w:rPr>
              <w:t>講師期間においても、基準(1)のア講習会及びイ認定講習の受講並びに単位修得を認めること。</w:t>
            </w:r>
          </w:p>
          <w:p w14:paraId="750CA04A" w14:textId="07202565" w:rsidR="00346489" w:rsidRPr="00310670" w:rsidRDefault="00346489" w:rsidP="00346489">
            <w:pPr>
              <w:pStyle w:val="ab"/>
              <w:numPr>
                <w:ilvl w:val="0"/>
                <w:numId w:val="2"/>
              </w:numPr>
              <w:ind w:leftChars="150" w:left="596" w:hangingChars="134" w:hanging="281"/>
              <w:rPr>
                <w:rFonts w:ascii="ＭＳ 明朝" w:hAnsi="ＭＳ 明朝"/>
                <w:highlight w:val="green"/>
              </w:rPr>
            </w:pPr>
            <w:r w:rsidRPr="00310670">
              <w:rPr>
                <w:rFonts w:ascii="ＭＳ 明朝" w:hAnsi="ＭＳ 明朝" w:hint="eastAsia"/>
                <w:highlight w:val="green"/>
              </w:rPr>
              <w:t>基準(1)のア講習会及びイ認定講習を、講習会及び認定講習を引き続き計画的に開講すること。</w:t>
            </w:r>
          </w:p>
          <w:p w14:paraId="006E2734" w14:textId="77473867" w:rsidR="00346489" w:rsidRPr="008548BE" w:rsidRDefault="00346489" w:rsidP="00346489">
            <w:pPr>
              <w:ind w:leftChars="100" w:left="420" w:hangingChars="100" w:hanging="210"/>
              <w:rPr>
                <w:rFonts w:ascii="ＭＳ 明朝" w:hAnsi="ＭＳ 明朝"/>
              </w:rPr>
            </w:pPr>
            <w:r w:rsidRPr="00310670">
              <w:rPr>
                <w:rFonts w:ascii="ＭＳ 明朝" w:hAnsi="ＭＳ 明朝" w:hint="eastAsia"/>
                <w:highlight w:val="green"/>
              </w:rPr>
              <w:t>(4)　専門科実習教員の認定講習の内容を充実させ、県外での受講とならないよう講座を引き続き開講すること。</w:t>
            </w:r>
          </w:p>
          <w:p w14:paraId="1CE2B429" w14:textId="200D2F0F" w:rsidR="00346489" w:rsidRDefault="00346489" w:rsidP="00346489">
            <w:pPr>
              <w:ind w:firstLineChars="100" w:firstLine="210"/>
              <w:rPr>
                <w:rFonts w:ascii="ＭＳ 明朝" w:hAnsi="ＭＳ 明朝"/>
              </w:rPr>
            </w:pPr>
            <w:r w:rsidRPr="008548BE">
              <w:rPr>
                <w:rFonts w:ascii="ＭＳ 明朝" w:hAnsi="ＭＳ 明朝" w:hint="eastAsia"/>
              </w:rPr>
              <w:t>(5)　教科及び学校運営上必要な資格取得費用は公費で賄うようにすること。</w:t>
            </w:r>
          </w:p>
          <w:p w14:paraId="34D30494" w14:textId="7D1590BF" w:rsidR="00346489" w:rsidRDefault="00346489" w:rsidP="00346489">
            <w:pPr>
              <w:ind w:firstLineChars="100" w:firstLine="210"/>
              <w:rPr>
                <w:rFonts w:asciiTheme="minorEastAsia" w:eastAsiaTheme="minorEastAsia" w:hAnsiTheme="minorEastAsia"/>
              </w:rPr>
            </w:pPr>
          </w:p>
          <w:p w14:paraId="3F5EF549" w14:textId="77777777" w:rsidR="00346489" w:rsidRPr="00DC5005" w:rsidRDefault="00346489" w:rsidP="00346489">
            <w:pPr>
              <w:ind w:firstLineChars="100" w:firstLine="210"/>
              <w:rPr>
                <w:rFonts w:asciiTheme="minorEastAsia" w:eastAsiaTheme="minorEastAsia" w:hAnsiTheme="minorEastAsia"/>
              </w:rPr>
            </w:pPr>
          </w:p>
          <w:p w14:paraId="40263A33" w14:textId="77777777" w:rsidR="00346489" w:rsidRPr="007E78FB" w:rsidRDefault="00346489" w:rsidP="00346489">
            <w:pPr>
              <w:ind w:left="240" w:hangingChars="100" w:hanging="240"/>
              <w:rPr>
                <w:rFonts w:ascii="ＤＦＧ平成明朝体W9" w:eastAsia="ＤＦＧ平成明朝体W9" w:hAnsiTheme="minorEastAsia"/>
                <w:sz w:val="24"/>
              </w:rPr>
            </w:pPr>
            <w:r w:rsidRPr="007E78FB">
              <w:rPr>
                <w:rFonts w:ascii="ＤＦＧ平成明朝体W9" w:eastAsia="ＤＦＧ平成明朝体W9" w:hAnsiTheme="minorEastAsia" w:hint="eastAsia"/>
                <w:sz w:val="24"/>
              </w:rPr>
              <w:t>２．身分確立・職務の明確化に関する要求</w:t>
            </w:r>
          </w:p>
          <w:p w14:paraId="15938970" w14:textId="77777777" w:rsidR="00346489" w:rsidRPr="008548BE" w:rsidRDefault="00346489" w:rsidP="00346489">
            <w:pPr>
              <w:ind w:leftChars="100" w:left="420" w:hangingChars="100" w:hanging="210"/>
              <w:rPr>
                <w:rFonts w:ascii="ＭＳ 明朝" w:hAnsi="ＭＳ 明朝"/>
              </w:rPr>
            </w:pPr>
            <w:r w:rsidRPr="008548BE">
              <w:rPr>
                <w:rFonts w:ascii="ＭＳ 明朝" w:hAnsi="ＭＳ 明朝" w:hint="eastAsia"/>
              </w:rPr>
              <w:t xml:space="preserve">(1)　</w:t>
            </w:r>
            <w:r w:rsidRPr="00872250">
              <w:rPr>
                <w:rFonts w:ascii="ＭＳ 明朝" w:hAnsi="ＭＳ 明朝" w:hint="eastAsia"/>
              </w:rPr>
              <w:t>教育職員としての</w:t>
            </w:r>
            <w:r w:rsidRPr="004D2B99">
              <w:rPr>
                <w:rFonts w:ascii="ＭＳ 明朝" w:hAnsi="ＭＳ 明朝" w:hint="eastAsia"/>
              </w:rPr>
              <w:t>職務</w:t>
            </w:r>
            <w:r w:rsidRPr="008548BE">
              <w:rPr>
                <w:rFonts w:ascii="ＭＳ 明朝" w:hAnsi="ＭＳ 明朝" w:hint="eastAsia"/>
              </w:rPr>
              <w:t>を明確にするとともに、学校運営上の業務に制約を加えないこと。</w:t>
            </w:r>
          </w:p>
          <w:p w14:paraId="580C53D2" w14:textId="77777777" w:rsidR="00346489" w:rsidRDefault="00346489" w:rsidP="00346489">
            <w:pPr>
              <w:ind w:leftChars="100" w:left="420" w:hangingChars="100" w:hanging="210"/>
              <w:rPr>
                <w:rFonts w:ascii="ＭＳ 明朝" w:hAnsi="ＭＳ 明朝"/>
              </w:rPr>
            </w:pPr>
            <w:r w:rsidRPr="008548BE">
              <w:rPr>
                <w:rFonts w:ascii="ＭＳ 明朝" w:hAnsi="ＭＳ 明朝" w:hint="eastAsia"/>
              </w:rPr>
              <w:t>(2)　実習教員を教諭一元化するための「制度改革」(学校教育法及び標準定数法改正)実現に向けて、長野県としても文部科学省・全国校長会等に働きかけること。</w:t>
            </w:r>
          </w:p>
          <w:p w14:paraId="6BF879BA" w14:textId="77777777" w:rsidR="00346489" w:rsidRPr="008548BE" w:rsidRDefault="00346489" w:rsidP="00346489">
            <w:pPr>
              <w:ind w:leftChars="100" w:left="420" w:hangingChars="100" w:hanging="210"/>
              <w:rPr>
                <w:rFonts w:ascii="ＭＳ 明朝" w:hAnsi="ＭＳ 明朝"/>
              </w:rPr>
            </w:pPr>
            <w:r w:rsidRPr="008548BE">
              <w:rPr>
                <w:rFonts w:ascii="ＭＳ 明朝" w:hAnsi="ＭＳ 明朝" w:hint="eastAsia"/>
              </w:rPr>
              <w:t>(3)　職名「実習助手」を「実習教員」に、「教諭（実習担任）」を「教諭」とすること。</w:t>
            </w:r>
          </w:p>
          <w:p w14:paraId="3662B7A0" w14:textId="57D4763D" w:rsidR="00346489" w:rsidRPr="00310670" w:rsidRDefault="00346489" w:rsidP="00346489">
            <w:pPr>
              <w:ind w:leftChars="100" w:left="420" w:hangingChars="100" w:hanging="210"/>
              <w:rPr>
                <w:rFonts w:ascii="ＭＳ 明朝" w:hAnsi="ＭＳ 明朝"/>
                <w:strike/>
                <w:highlight w:val="green"/>
              </w:rPr>
            </w:pPr>
            <w:r w:rsidRPr="00310670">
              <w:rPr>
                <w:rFonts w:ascii="ＭＳ 明朝" w:hAnsi="ＭＳ 明朝" w:hint="eastAsia"/>
                <w:highlight w:val="green"/>
              </w:rPr>
              <w:t>(4)　呼称について、管理職への周知を徹底し、定着をはかること。</w:t>
            </w:r>
          </w:p>
          <w:p w14:paraId="042B5410" w14:textId="0CC8F3C1"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(5)　交渉での合意内容を尊重し、「実習助手の呼称の取り扱いについて」（2019年３月）を撤回すること。</w:t>
            </w:r>
          </w:p>
          <w:p w14:paraId="0D44A29D" w14:textId="63807A58" w:rsidR="00346489" w:rsidRPr="00F51FEB" w:rsidRDefault="00346489" w:rsidP="00346489">
            <w:pPr>
              <w:ind w:leftChars="100" w:left="420" w:hangingChars="100" w:hanging="210"/>
              <w:rPr>
                <w:rFonts w:ascii="ＭＳ 明朝" w:hAnsi="ＭＳ 明朝"/>
              </w:rPr>
            </w:pPr>
            <w:r w:rsidRPr="00310670">
              <w:rPr>
                <w:rFonts w:ascii="ＭＳ 明朝" w:hAnsi="ＭＳ 明朝" w:hint="eastAsia"/>
                <w:highlight w:val="green"/>
              </w:rPr>
              <w:t>(6)　実習教員の２級昇任制度について、新規採用者を含むすべての該当者に</w:t>
            </w:r>
            <w:r w:rsidRPr="00310670">
              <w:rPr>
                <w:rFonts w:ascii="ＭＳ 明朝" w:hAnsi="ＭＳ 明朝" w:hint="eastAsia"/>
                <w:highlight w:val="green"/>
                <w:u w:val="single"/>
              </w:rPr>
              <w:t>『実習助手の昇任要件について』（高校教育課作成）を配布し、説明をすること</w:t>
            </w:r>
            <w:r w:rsidRPr="00310670">
              <w:rPr>
                <w:rFonts w:ascii="ＭＳ 明朝" w:hAnsi="ＭＳ 明朝" w:hint="eastAsia"/>
                <w:highlight w:val="green"/>
              </w:rPr>
              <w:t>。</w:t>
            </w:r>
          </w:p>
          <w:p w14:paraId="1D1F0860" w14:textId="77777777" w:rsidR="00346489" w:rsidRPr="008548BE" w:rsidRDefault="00346489" w:rsidP="00346489">
            <w:pPr>
              <w:ind w:leftChars="100" w:left="420" w:hangingChars="100" w:hanging="210"/>
              <w:rPr>
                <w:rFonts w:ascii="ＭＳ 明朝" w:hAnsi="ＭＳ 明朝"/>
              </w:rPr>
            </w:pPr>
            <w:r w:rsidRPr="008548BE">
              <w:rPr>
                <w:rFonts w:ascii="ＭＳ 明朝" w:hAnsi="ＭＳ 明朝" w:hint="eastAsia"/>
              </w:rPr>
              <w:t>(7)　新規採用者や常勤講師の任用時には、労働条件等を文書で明示することを周知徹底すること。</w:t>
            </w:r>
          </w:p>
          <w:p w14:paraId="4A910C36" w14:textId="52E27535"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(8)　実験実習に関する各種講習会(センター主催の研修)を充実させること。また、現場の実情に合った薬品の取り扱い・管理の講習会を引き続き開催すること。</w:t>
            </w:r>
          </w:p>
          <w:p w14:paraId="398E5C71" w14:textId="2A1B6C19" w:rsidR="00346489"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(9)　新規採用者の研修制度を充実させること。</w:t>
            </w:r>
          </w:p>
          <w:p w14:paraId="790EB5D3" w14:textId="77777777" w:rsidR="00346489" w:rsidRPr="008548BE" w:rsidRDefault="00346489" w:rsidP="00346489">
            <w:pPr>
              <w:ind w:leftChars="100" w:left="420" w:hangingChars="100" w:hanging="210"/>
              <w:rPr>
                <w:rFonts w:ascii="ＭＳ 明朝" w:hAnsi="ＭＳ 明朝" w:hint="eastAsia"/>
              </w:rPr>
            </w:pPr>
          </w:p>
          <w:p w14:paraId="257D3950" w14:textId="3D6BA535" w:rsidR="00346489" w:rsidRDefault="00346489" w:rsidP="00346489">
            <w:pPr>
              <w:ind w:leftChars="100" w:left="420" w:hangingChars="100" w:hanging="210"/>
              <w:rPr>
                <w:rFonts w:ascii="ＭＳ 明朝" w:hAnsi="ＭＳ 明朝"/>
              </w:rPr>
            </w:pPr>
            <w:r w:rsidRPr="008548BE">
              <w:rPr>
                <w:rFonts w:ascii="ＭＳ 明朝" w:hAnsi="ＭＳ 明朝" w:hint="eastAsia"/>
              </w:rPr>
              <w:lastRenderedPageBreak/>
              <w:t>(10)　学科改編や人事異動に伴う担当教科の変更がある場合は、本人の意向を十分に尊重して身分を保障すること。また、新たな担当教科に関わる研修を保障すること。</w:t>
            </w:r>
          </w:p>
          <w:p w14:paraId="500C78DE" w14:textId="77777777" w:rsidR="00346489" w:rsidRPr="008548BE" w:rsidRDefault="00346489" w:rsidP="00346489">
            <w:pPr>
              <w:ind w:leftChars="100" w:left="420" w:hangingChars="100" w:hanging="210"/>
              <w:rPr>
                <w:rFonts w:ascii="ＭＳ 明朝" w:hAnsi="ＭＳ 明朝"/>
              </w:rPr>
            </w:pPr>
            <w:r w:rsidRPr="008548BE">
              <w:rPr>
                <w:rFonts w:ascii="ＭＳ 明朝" w:hAnsi="ＭＳ 明朝"/>
              </w:rPr>
              <w:t>(1</w:t>
            </w:r>
            <w:r w:rsidRPr="008548BE">
              <w:rPr>
                <w:rFonts w:ascii="ＭＳ 明朝" w:hAnsi="ＭＳ 明朝" w:hint="eastAsia"/>
              </w:rPr>
              <w:t>1</w:t>
            </w:r>
            <w:r w:rsidRPr="008548BE">
              <w:rPr>
                <w:rFonts w:ascii="ＭＳ 明朝" w:hAnsi="ＭＳ 明朝"/>
              </w:rPr>
              <w:t>)</w:t>
            </w:r>
            <w:r w:rsidRPr="008548BE">
              <w:rPr>
                <w:rFonts w:ascii="ＭＳ 明朝" w:hAnsi="ＭＳ 明朝" w:hint="eastAsia"/>
              </w:rPr>
              <w:t xml:space="preserve">　教員</w:t>
            </w:r>
            <w:r w:rsidRPr="008548BE">
              <w:rPr>
                <w:rFonts w:ascii="ＭＳ 明朝" w:hAnsi="ＭＳ 明朝"/>
              </w:rPr>
              <w:t>免許</w:t>
            </w:r>
            <w:r w:rsidRPr="008548BE">
              <w:rPr>
                <w:rFonts w:ascii="ＭＳ 明朝" w:hAnsi="ＭＳ 明朝" w:hint="eastAsia"/>
              </w:rPr>
              <w:t>更新制度に関して</w:t>
            </w:r>
            <w:r w:rsidRPr="008548BE">
              <w:rPr>
                <w:rFonts w:ascii="ＭＳ 明朝" w:hAnsi="ＭＳ 明朝"/>
              </w:rPr>
              <w:t>、実習教員</w:t>
            </w:r>
            <w:r w:rsidRPr="008548BE">
              <w:rPr>
                <w:rFonts w:ascii="ＭＳ 明朝" w:hAnsi="ＭＳ 明朝" w:hint="eastAsia"/>
              </w:rPr>
              <w:t>の免許</w:t>
            </w:r>
            <w:r w:rsidRPr="008548BE">
              <w:rPr>
                <w:rFonts w:ascii="ＭＳ 明朝" w:hAnsi="ＭＳ 明朝"/>
              </w:rPr>
              <w:t>更新のあり方について整理し周知をはかること。</w:t>
            </w:r>
          </w:p>
          <w:p w14:paraId="0985CF71" w14:textId="09FDF362" w:rsidR="00346489" w:rsidRPr="00310670" w:rsidRDefault="00346489" w:rsidP="00346489">
            <w:pPr>
              <w:ind w:leftChars="100" w:left="412" w:hangingChars="96" w:hanging="202"/>
              <w:rPr>
                <w:rFonts w:ascii="ＭＳ 明朝" w:hAnsi="ＭＳ 明朝"/>
                <w:highlight w:val="green"/>
              </w:rPr>
            </w:pPr>
            <w:r w:rsidRPr="00310670">
              <w:rPr>
                <w:rFonts w:ascii="ＭＳ 明朝" w:hAnsi="ＭＳ 明朝" w:hint="eastAsia"/>
                <w:highlight w:val="green"/>
              </w:rPr>
              <w:t>(12)　認定講習など各種講習や研修が新型コロナの影響等で実施が難しくなった場合は、代替措置を講ずること。</w:t>
            </w:r>
            <w:r w:rsidRPr="00310670">
              <w:rPr>
                <w:rFonts w:ascii="ＭＳ 明朝" w:hAnsi="ＭＳ 明朝" w:hint="eastAsia"/>
                <w:highlight w:val="green"/>
                <w:u w:val="single"/>
              </w:rPr>
              <w:t>また、開講される認定講習などの情報は早く公表するとともに、各校にも提供すること。</w:t>
            </w:r>
          </w:p>
          <w:p w14:paraId="6E6EBDC8" w14:textId="16E8640D" w:rsidR="00346489" w:rsidRDefault="00346489" w:rsidP="00346489">
            <w:pPr>
              <w:ind w:leftChars="100" w:left="412" w:hangingChars="96" w:hanging="202"/>
              <w:rPr>
                <w:rFonts w:asciiTheme="minorEastAsia" w:eastAsiaTheme="minorEastAsia" w:hAnsiTheme="minorEastAsia"/>
                <w:b/>
                <w:szCs w:val="21"/>
                <w:u w:val="single"/>
              </w:rPr>
            </w:pPr>
          </w:p>
          <w:p w14:paraId="7BAF455B" w14:textId="77777777" w:rsidR="00346489" w:rsidRPr="00DC5005" w:rsidRDefault="00346489" w:rsidP="00346489">
            <w:pPr>
              <w:ind w:leftChars="100" w:left="412" w:hangingChars="96" w:hanging="202"/>
              <w:rPr>
                <w:rFonts w:asciiTheme="minorEastAsia" w:eastAsiaTheme="minorEastAsia" w:hAnsiTheme="minorEastAsia"/>
                <w:b/>
                <w:szCs w:val="21"/>
                <w:u w:val="single"/>
              </w:rPr>
            </w:pPr>
          </w:p>
          <w:p w14:paraId="6D73E004" w14:textId="77777777" w:rsidR="00346489" w:rsidRPr="007E78FB" w:rsidRDefault="00346489" w:rsidP="00346489">
            <w:pPr>
              <w:ind w:left="240" w:hangingChars="100" w:hanging="240"/>
              <w:rPr>
                <w:rFonts w:ascii="ＤＦＧ平成明朝体W9" w:eastAsia="ＤＦＧ平成明朝体W9" w:hAnsiTheme="minorEastAsia"/>
                <w:sz w:val="24"/>
              </w:rPr>
            </w:pPr>
            <w:r w:rsidRPr="007E78FB">
              <w:rPr>
                <w:rFonts w:ascii="ＤＦＧ平成明朝体W9" w:eastAsia="ＤＦＧ平成明朝体W9" w:hAnsiTheme="minorEastAsia" w:hint="eastAsia"/>
                <w:sz w:val="24"/>
              </w:rPr>
              <w:t>３．人事に関する要求</w:t>
            </w:r>
          </w:p>
          <w:p w14:paraId="1165DB9D" w14:textId="297390ED"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(1)　実習教員の採用選考を全教科で実施するとともに、大幅に採用を増やして欠員を解消すること。</w:t>
            </w:r>
          </w:p>
          <w:p w14:paraId="0BA6C7B7" w14:textId="1B5C0D12"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(2)　新規採用においては、教科の専門性を重視すること。そのために、当該教科の教員普通免許状所有者(取得見込み者含む)の採用や、</w:t>
            </w:r>
            <w:r w:rsidRPr="00310670">
              <w:rPr>
                <w:rFonts w:ascii="ＭＳ 明朝" w:hAnsi="ＭＳ 明朝" w:hint="eastAsia"/>
                <w:highlight w:val="green"/>
                <w:u w:val="single"/>
              </w:rPr>
              <w:t>採用選考に「講師経験者枠」を創設するなどして、講師経験者を積極的に採用すること</w:t>
            </w:r>
            <w:r w:rsidRPr="00310670">
              <w:rPr>
                <w:rFonts w:ascii="ＭＳ 明朝" w:hAnsi="ＭＳ 明朝" w:hint="eastAsia"/>
                <w:highlight w:val="green"/>
              </w:rPr>
              <w:t>。</w:t>
            </w:r>
          </w:p>
          <w:p w14:paraId="356E2948" w14:textId="5E327C68" w:rsidR="00346489" w:rsidRPr="00310670" w:rsidRDefault="00346489" w:rsidP="00346489">
            <w:pPr>
              <w:ind w:leftChars="100" w:left="420" w:hangingChars="100" w:hanging="210"/>
              <w:rPr>
                <w:rFonts w:ascii="ＭＳ 明朝" w:hAnsi="ＭＳ 明朝"/>
                <w:highlight w:val="green"/>
              </w:rPr>
            </w:pPr>
          </w:p>
          <w:p w14:paraId="51DB8609" w14:textId="6DB1E274" w:rsidR="00346489" w:rsidRPr="00310670" w:rsidRDefault="00346489" w:rsidP="00346489">
            <w:pPr>
              <w:ind w:leftChars="100" w:left="420" w:hangingChars="100" w:hanging="210"/>
              <w:rPr>
                <w:rFonts w:ascii="ＭＳ 明朝" w:hAnsi="ＭＳ 明朝"/>
                <w:highlight w:val="green"/>
              </w:rPr>
            </w:pPr>
          </w:p>
          <w:p w14:paraId="5C497E84" w14:textId="77777777" w:rsidR="00346489" w:rsidRPr="00310670" w:rsidRDefault="00346489" w:rsidP="00346489">
            <w:pPr>
              <w:ind w:leftChars="100" w:left="420" w:hangingChars="100" w:hanging="210"/>
              <w:rPr>
                <w:rFonts w:ascii="ＭＳ 明朝" w:hAnsi="ＭＳ 明朝"/>
                <w:highlight w:val="green"/>
              </w:rPr>
            </w:pPr>
          </w:p>
          <w:p w14:paraId="18487B5E" w14:textId="7A2BB7FE" w:rsidR="00346489"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(3)　実習教員の配置は正規職員を原則とし、やむを得ず臨時的任用を配置する場合も、</w:t>
            </w:r>
            <w:r w:rsidRPr="00310670">
              <w:rPr>
                <w:rFonts w:ascii="ＭＳ 明朝" w:hAnsi="ＭＳ 明朝" w:hint="eastAsia"/>
                <w:highlight w:val="green"/>
                <w:u w:val="single"/>
              </w:rPr>
              <w:t>全体の人事異動の妨げとならないように配慮すること</w:t>
            </w:r>
            <w:r w:rsidRPr="00310670">
              <w:rPr>
                <w:rFonts w:ascii="ＭＳ 明朝" w:hAnsi="ＭＳ 明朝" w:hint="eastAsia"/>
                <w:highlight w:val="green"/>
              </w:rPr>
              <w:t>。</w:t>
            </w:r>
          </w:p>
          <w:p w14:paraId="7A3E8E05" w14:textId="77777777" w:rsidR="00346489" w:rsidRPr="00310670" w:rsidRDefault="00346489" w:rsidP="00346489">
            <w:pPr>
              <w:ind w:leftChars="100" w:left="420" w:hangingChars="100" w:hanging="210"/>
              <w:rPr>
                <w:rFonts w:ascii="ＭＳ 明朝" w:hAnsi="ＭＳ 明朝" w:hint="eastAsia"/>
                <w:highlight w:val="green"/>
              </w:rPr>
            </w:pPr>
          </w:p>
          <w:p w14:paraId="2FB18E5B" w14:textId="391EE0F7"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 xml:space="preserve">(4) </w:t>
            </w:r>
            <w:r w:rsidRPr="00310670">
              <w:rPr>
                <w:rFonts w:ascii="ＭＳ 明朝" w:hAnsi="ＭＳ 明朝" w:hint="eastAsia"/>
                <w:highlight w:val="green"/>
                <w:u w:val="single"/>
              </w:rPr>
              <w:t>初任者の母校勤務は避けること。</w:t>
            </w:r>
          </w:p>
          <w:p w14:paraId="49AEFE4B" w14:textId="3C92BA93" w:rsidR="00346489" w:rsidRPr="008548BE" w:rsidRDefault="00346489" w:rsidP="00346489">
            <w:pPr>
              <w:ind w:leftChars="100" w:left="420" w:hangingChars="100" w:hanging="210"/>
              <w:rPr>
                <w:rFonts w:ascii="ＭＳ 明朝" w:hAnsi="ＭＳ 明朝"/>
              </w:rPr>
            </w:pPr>
            <w:r w:rsidRPr="00310670">
              <w:rPr>
                <w:rFonts w:ascii="ＭＳ 明朝" w:hAnsi="ＭＳ 明朝" w:hint="eastAsia"/>
                <w:highlight w:val="green"/>
              </w:rPr>
              <w:t>(5)　常勤講師の任用については、当該教科の専門的知識を持った人を任用すること。</w:t>
            </w:r>
          </w:p>
          <w:p w14:paraId="595E56CA" w14:textId="640C75DD" w:rsidR="00346489" w:rsidRPr="008548BE" w:rsidRDefault="00346489" w:rsidP="00346489">
            <w:pPr>
              <w:ind w:leftChars="100" w:left="420" w:hangingChars="100" w:hanging="210"/>
              <w:rPr>
                <w:rFonts w:ascii="ＭＳ 明朝" w:hAnsi="ＭＳ 明朝"/>
              </w:rPr>
            </w:pPr>
            <w:r w:rsidRPr="008548BE">
              <w:rPr>
                <w:rFonts w:ascii="ＭＳ 明朝" w:hAnsi="ＭＳ 明朝" w:hint="eastAsia"/>
              </w:rPr>
              <w:t>(</w:t>
            </w:r>
            <w:r>
              <w:rPr>
                <w:rFonts w:ascii="ＭＳ 明朝" w:hAnsi="ＭＳ 明朝" w:hint="eastAsia"/>
              </w:rPr>
              <w:t>6</w:t>
            </w:r>
            <w:r w:rsidRPr="008548BE">
              <w:rPr>
                <w:rFonts w:ascii="ＭＳ 明朝" w:hAnsi="ＭＳ 明朝" w:hint="eastAsia"/>
              </w:rPr>
              <w:t>) 少数学科の実習教員に対する「人事異動要綱」の機械的・画一的な適用をしないこと。</w:t>
            </w:r>
          </w:p>
          <w:p w14:paraId="13347188" w14:textId="03D65E98"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(7)　人事異動により、担当学科・科目の変更や本務外配置をさせないこと。</w:t>
            </w:r>
          </w:p>
          <w:p w14:paraId="5DF42254" w14:textId="51F7947B" w:rsidR="00346489" w:rsidRPr="00310670" w:rsidRDefault="00346489" w:rsidP="00346489">
            <w:pPr>
              <w:ind w:leftChars="100" w:left="420" w:hangingChars="100" w:hanging="210"/>
              <w:rPr>
                <w:rFonts w:ascii="ＭＳ 明朝" w:hAnsi="ＭＳ 明朝"/>
                <w:dstrike/>
                <w:highlight w:val="green"/>
              </w:rPr>
            </w:pPr>
            <w:r w:rsidRPr="00310670">
              <w:rPr>
                <w:rFonts w:ascii="ＭＳ 明朝" w:hAnsi="ＭＳ 明朝" w:hint="eastAsia"/>
                <w:highlight w:val="green"/>
              </w:rPr>
              <w:t>(8)　学科改編や統廃合等に伴う定数減については、機械的に行わないこと。</w:t>
            </w:r>
          </w:p>
          <w:p w14:paraId="79D5EBFF" w14:textId="1E4A3FE8"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(9)　キャンパス校やサテライト校に実習教員を配置すること。</w:t>
            </w:r>
          </w:p>
          <w:p w14:paraId="2182756F" w14:textId="77777777" w:rsidR="00346489" w:rsidRPr="00310670" w:rsidRDefault="00346489" w:rsidP="00346489">
            <w:pPr>
              <w:ind w:leftChars="100" w:left="420" w:hangingChars="100" w:hanging="210"/>
              <w:rPr>
                <w:rFonts w:ascii="ＭＳ 明朝" w:hAnsi="ＭＳ 明朝"/>
                <w:highlight w:val="green"/>
              </w:rPr>
            </w:pPr>
          </w:p>
          <w:p w14:paraId="1ECB7CAA" w14:textId="2ADDB675"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(10)　定数法上の実習教員数に満たない学校においては、定数の確保をすること。また、学級減に伴う実習教員の定数減は機械的に行わないこと。</w:t>
            </w:r>
          </w:p>
          <w:p w14:paraId="7F7A564D" w14:textId="13FCFCE0"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(11)　農業・工業においては、施設の事情に基づく加配も含め、法定数を配置すること。</w:t>
            </w:r>
          </w:p>
          <w:p w14:paraId="134DD24B" w14:textId="55D60073" w:rsidR="00346489" w:rsidRPr="00310670" w:rsidRDefault="00346489" w:rsidP="00346489">
            <w:pPr>
              <w:ind w:leftChars="98" w:left="412" w:hangingChars="98" w:hanging="206"/>
              <w:rPr>
                <w:rFonts w:ascii="ＭＳ 明朝" w:hAnsi="ＭＳ 明朝"/>
                <w:highlight w:val="green"/>
              </w:rPr>
            </w:pPr>
            <w:r w:rsidRPr="00310670">
              <w:rPr>
                <w:rFonts w:ascii="ＭＳ 明朝" w:hAnsi="ＭＳ 明朝" w:hint="eastAsia"/>
                <w:highlight w:val="green"/>
              </w:rPr>
              <w:t>(12)　再任用制度の運用にあたっては、希望者全員を</w:t>
            </w:r>
            <w:r w:rsidRPr="00310670">
              <w:rPr>
                <w:rFonts w:ascii="ＭＳ 明朝" w:hAnsi="ＭＳ 明朝" w:hint="eastAsia"/>
                <w:strike/>
                <w:highlight w:val="green"/>
              </w:rPr>
              <w:t>再</w:t>
            </w:r>
            <w:r w:rsidRPr="00310670">
              <w:rPr>
                <w:rFonts w:ascii="ＭＳ 明朝" w:hAnsi="ＭＳ 明朝" w:hint="eastAsia"/>
                <w:highlight w:val="green"/>
              </w:rPr>
              <w:t>任用し、職場については本人の希望を尊重すること。</w:t>
            </w:r>
          </w:p>
          <w:p w14:paraId="425CF957" w14:textId="16878695" w:rsidR="00346489" w:rsidRDefault="00346489" w:rsidP="00346489">
            <w:pPr>
              <w:ind w:leftChars="98" w:left="412" w:hangingChars="98" w:hanging="206"/>
              <w:rPr>
                <w:rFonts w:ascii="ＭＳ 明朝" w:hAnsi="ＭＳ 明朝"/>
              </w:rPr>
            </w:pPr>
          </w:p>
          <w:p w14:paraId="08C96526" w14:textId="313A1801" w:rsidR="00346489" w:rsidRDefault="00346489" w:rsidP="00346489">
            <w:pPr>
              <w:ind w:leftChars="98" w:left="412" w:hangingChars="98" w:hanging="206"/>
              <w:rPr>
                <w:rFonts w:ascii="ＭＳ 明朝" w:hAnsi="ＭＳ 明朝"/>
              </w:rPr>
            </w:pPr>
          </w:p>
          <w:p w14:paraId="1CB7B6DB" w14:textId="77777777" w:rsidR="00346489" w:rsidRDefault="00346489" w:rsidP="00346489">
            <w:pPr>
              <w:ind w:leftChars="98" w:left="412" w:hangingChars="98" w:hanging="206"/>
              <w:rPr>
                <w:rFonts w:ascii="ＭＳ 明朝" w:hAnsi="ＭＳ 明朝"/>
              </w:rPr>
            </w:pPr>
          </w:p>
          <w:p w14:paraId="2B8946B6" w14:textId="77777777" w:rsidR="00346489" w:rsidRPr="007E78FB" w:rsidRDefault="00346489" w:rsidP="00346489">
            <w:pPr>
              <w:ind w:left="240" w:hangingChars="100" w:hanging="240"/>
              <w:rPr>
                <w:rFonts w:ascii="ＤＦＧ平成明朝体W9" w:eastAsia="ＤＦＧ平成明朝体W9" w:hAnsiTheme="minorEastAsia"/>
                <w:sz w:val="24"/>
              </w:rPr>
            </w:pPr>
            <w:r w:rsidRPr="007E78FB">
              <w:rPr>
                <w:rFonts w:ascii="ＤＦＧ平成明朝体W9" w:eastAsia="ＤＦＧ平成明朝体W9" w:hAnsiTheme="minorEastAsia" w:hint="eastAsia"/>
                <w:sz w:val="24"/>
              </w:rPr>
              <w:lastRenderedPageBreak/>
              <w:t>４．教育条件整備に関する要求</w:t>
            </w:r>
          </w:p>
          <w:p w14:paraId="2DF76BA3" w14:textId="060A20C8" w:rsidR="00346489" w:rsidRPr="00310670" w:rsidRDefault="00346489" w:rsidP="00346489">
            <w:pPr>
              <w:ind w:leftChars="100" w:left="412" w:hangingChars="96" w:hanging="202"/>
              <w:rPr>
                <w:rFonts w:ascii="ＭＳ 明朝" w:hAnsi="ＭＳ 明朝"/>
                <w:highlight w:val="green"/>
              </w:rPr>
            </w:pPr>
            <w:r w:rsidRPr="00310670">
              <w:rPr>
                <w:rFonts w:ascii="ＭＳ 明朝" w:hAnsi="ＭＳ 明朝" w:hint="eastAsia"/>
                <w:highlight w:val="green"/>
              </w:rPr>
              <w:t>(1)　需用費については現場・地域の実態にみあった増額を行うこと。また、備品の耐用年数を経過したものについては速やかに更新できるよう予算措置を講ずること。</w:t>
            </w:r>
            <w:r w:rsidRPr="00310670">
              <w:rPr>
                <w:rFonts w:ascii="ＭＳ 明朝" w:hAnsi="ＭＳ 明朝" w:hint="eastAsia"/>
                <w:highlight w:val="green"/>
                <w:u w:val="single"/>
              </w:rPr>
              <w:t>加えて、コロナウイルス感染拡大防止のために実験実習の回数が増加している実情に鑑み、人的配置や予算措置を積極的に講ずること。</w:t>
            </w:r>
          </w:p>
          <w:p w14:paraId="07E909A9" w14:textId="4D985798"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(2)　普通教室に整備される電子黒板やWi-FiなどのICT環境やエアコンなどを実習室にも早急に整備すること。</w:t>
            </w:r>
            <w:r w:rsidRPr="00310670">
              <w:rPr>
                <w:rFonts w:ascii="ＭＳ 明朝" w:hAnsi="ＭＳ 明朝" w:hint="eastAsia"/>
                <w:highlight w:val="green"/>
                <w:u w:val="single"/>
              </w:rPr>
              <w:t>また、ドラフトなどの換気装置が適切に使えるように整備すること。</w:t>
            </w:r>
          </w:p>
          <w:p w14:paraId="122449C7" w14:textId="62C16744" w:rsidR="00346489" w:rsidRDefault="00346489" w:rsidP="00346489">
            <w:pPr>
              <w:ind w:leftChars="100" w:left="420" w:hangingChars="100" w:hanging="210"/>
              <w:rPr>
                <w:rFonts w:ascii="ＭＳ 明朝" w:hAnsi="ＭＳ 明朝"/>
                <w:highlight w:val="green"/>
                <w:u w:val="single"/>
              </w:rPr>
            </w:pPr>
            <w:r w:rsidRPr="00310670">
              <w:rPr>
                <w:rFonts w:ascii="ＭＳ 明朝" w:hAnsi="ＭＳ 明朝" w:hint="eastAsia"/>
                <w:highlight w:val="green"/>
              </w:rPr>
              <w:t>(3)　被服貸与は、４月１日付けで一律に完全実施をすること。</w:t>
            </w:r>
            <w:r w:rsidRPr="00310670">
              <w:rPr>
                <w:rFonts w:ascii="ＭＳ 明朝" w:hAnsi="ＭＳ 明朝" w:hint="eastAsia"/>
                <w:highlight w:val="green"/>
                <w:u w:val="single"/>
              </w:rPr>
              <w:t>また、実験実習に携わる非常勤講師についても被服貸与を行うこと。</w:t>
            </w:r>
          </w:p>
          <w:p w14:paraId="30A38787" w14:textId="77777777" w:rsidR="00346489" w:rsidRPr="00310670" w:rsidRDefault="00346489" w:rsidP="00346489">
            <w:pPr>
              <w:ind w:leftChars="100" w:left="420" w:hangingChars="100" w:hanging="210"/>
              <w:rPr>
                <w:rFonts w:ascii="ＭＳ 明朝" w:hAnsi="ＭＳ 明朝" w:hint="eastAsia"/>
                <w:highlight w:val="green"/>
              </w:rPr>
            </w:pPr>
          </w:p>
          <w:p w14:paraId="152EFF4F" w14:textId="1210B6D8" w:rsidR="00346489" w:rsidRPr="00310670" w:rsidRDefault="00346489" w:rsidP="00346489">
            <w:pPr>
              <w:ind w:leftChars="100" w:left="420" w:hangingChars="100" w:hanging="210"/>
              <w:rPr>
                <w:rFonts w:ascii="ＭＳ 明朝" w:hAnsi="ＭＳ 明朝"/>
                <w:strike/>
                <w:highlight w:val="green"/>
              </w:rPr>
            </w:pPr>
            <w:r w:rsidRPr="00310670">
              <w:rPr>
                <w:rFonts w:ascii="ＭＳ 明朝" w:hAnsi="ＭＳ 明朝" w:hint="eastAsia"/>
                <w:highlight w:val="green"/>
              </w:rPr>
              <w:t>(4)　理科実習教員の白衣の購入価格について、防炎・抗菌・耐薬品など、安全かつ使い勝手のよいものを常識の範囲で購入するため、2017年の交渉で確認されたとおり「事務指導票の標準単価3000円」が上限ではないことを各校の事務担当者へ周知し徹底すること。</w:t>
            </w:r>
          </w:p>
          <w:p w14:paraId="47052D06" w14:textId="2643374A" w:rsidR="00346489" w:rsidRPr="00310670" w:rsidRDefault="00346489" w:rsidP="00346489">
            <w:pPr>
              <w:ind w:leftChars="100" w:left="420" w:hangingChars="100" w:hanging="210"/>
              <w:rPr>
                <w:rFonts w:ascii="ＭＳ 明朝" w:hAnsi="ＭＳ 明朝"/>
                <w:highlight w:val="green"/>
              </w:rPr>
            </w:pPr>
            <w:r w:rsidRPr="00310670">
              <w:rPr>
                <w:rFonts w:ascii="ＭＳ 明朝" w:hAnsi="ＭＳ 明朝" w:hint="eastAsia"/>
                <w:highlight w:val="green"/>
              </w:rPr>
              <w:t>(5)　薬品について</w:t>
            </w:r>
          </w:p>
          <w:p w14:paraId="2C9D2948" w14:textId="010623F4" w:rsidR="00346489" w:rsidRPr="00310670" w:rsidRDefault="00346489" w:rsidP="00346489">
            <w:pPr>
              <w:ind w:leftChars="200" w:left="630" w:hangingChars="100" w:hanging="210"/>
              <w:rPr>
                <w:rFonts w:ascii="ＭＳ 明朝" w:hAnsi="ＭＳ 明朝"/>
                <w:highlight w:val="green"/>
              </w:rPr>
            </w:pPr>
            <w:r w:rsidRPr="00310670">
              <w:rPr>
                <w:rFonts w:ascii="ＭＳ 明朝" w:hAnsi="ＭＳ 明朝" w:hint="eastAsia"/>
                <w:highlight w:val="green"/>
              </w:rPr>
              <w:t>①　薬品庫の改修等については、当該校と充分話し合い、利用しやすいものにすること。</w:t>
            </w:r>
          </w:p>
          <w:p w14:paraId="639DF68B" w14:textId="3E082776" w:rsidR="00346489" w:rsidRPr="00310670" w:rsidRDefault="00346489" w:rsidP="00346489">
            <w:pPr>
              <w:ind w:leftChars="200" w:left="630" w:hangingChars="100" w:hanging="210"/>
              <w:rPr>
                <w:rFonts w:ascii="ＭＳ 明朝" w:hAnsi="ＭＳ 明朝"/>
                <w:highlight w:val="green"/>
              </w:rPr>
            </w:pPr>
          </w:p>
          <w:p w14:paraId="59DEAD90" w14:textId="77777777" w:rsidR="00346489" w:rsidRPr="00310670" w:rsidRDefault="00346489" w:rsidP="00346489">
            <w:pPr>
              <w:ind w:leftChars="200" w:left="630" w:hangingChars="100" w:hanging="210"/>
              <w:rPr>
                <w:rFonts w:ascii="ＭＳ 明朝" w:hAnsi="ＭＳ 明朝"/>
                <w:highlight w:val="green"/>
              </w:rPr>
            </w:pPr>
          </w:p>
          <w:p w14:paraId="24456A6D" w14:textId="4EB54308" w:rsidR="00346489" w:rsidRPr="00310670" w:rsidRDefault="00346489" w:rsidP="00346489">
            <w:pPr>
              <w:ind w:leftChars="200" w:left="630" w:hangingChars="100" w:hanging="210"/>
              <w:rPr>
                <w:rFonts w:ascii="ＭＳ 明朝" w:hAnsi="ＭＳ 明朝"/>
                <w:highlight w:val="green"/>
              </w:rPr>
            </w:pPr>
            <w:r w:rsidRPr="00310670">
              <w:rPr>
                <w:rFonts w:ascii="ＭＳ 明朝" w:hAnsi="ＭＳ 明朝" w:hint="eastAsia"/>
                <w:highlight w:val="green"/>
              </w:rPr>
              <w:t>②　廃液・薬品を処理するための予算配当を引き続き行うこと。</w:t>
            </w:r>
          </w:p>
          <w:p w14:paraId="1AD95BF5" w14:textId="77777777" w:rsidR="00346489" w:rsidRPr="00310670" w:rsidRDefault="00346489" w:rsidP="00346489">
            <w:pPr>
              <w:ind w:leftChars="200" w:left="630" w:hangingChars="100" w:hanging="210"/>
              <w:rPr>
                <w:rFonts w:ascii="ＭＳ 明朝" w:hAnsi="ＭＳ 明朝"/>
                <w:highlight w:val="green"/>
              </w:rPr>
            </w:pPr>
          </w:p>
          <w:p w14:paraId="1610A514" w14:textId="77777777" w:rsidR="00346489" w:rsidRPr="00310670" w:rsidRDefault="00346489" w:rsidP="00346489">
            <w:pPr>
              <w:ind w:leftChars="200" w:left="630" w:hangingChars="100" w:hanging="210"/>
              <w:rPr>
                <w:rFonts w:ascii="ＭＳ 明朝" w:hAnsi="ＭＳ 明朝"/>
                <w:highlight w:val="green"/>
              </w:rPr>
            </w:pPr>
            <w:r w:rsidRPr="00310670">
              <w:rPr>
                <w:rFonts w:ascii="ＭＳ 明朝" w:hAnsi="ＭＳ 明朝" w:hint="eastAsia"/>
                <w:highlight w:val="green"/>
              </w:rPr>
              <w:t>③　薬品の取り扱いおよび管理方法・受払簿の様式等について現状をふまえ研究すること。</w:t>
            </w:r>
          </w:p>
          <w:p w14:paraId="17999CB3" w14:textId="77777777" w:rsidR="00346489" w:rsidRPr="008548BE" w:rsidRDefault="00346489" w:rsidP="00346489">
            <w:pPr>
              <w:ind w:leftChars="200" w:left="630" w:hangingChars="100" w:hanging="210"/>
              <w:rPr>
                <w:rFonts w:ascii="ＭＳ 明朝" w:hAnsi="ＭＳ 明朝"/>
              </w:rPr>
            </w:pPr>
            <w:r w:rsidRPr="00310670">
              <w:rPr>
                <w:rFonts w:ascii="ＭＳ 明朝" w:hAnsi="ＭＳ 明朝" w:hint="eastAsia"/>
                <w:highlight w:val="green"/>
              </w:rPr>
              <w:t>④　学校内にある放射性物質については、該当校の意向を尊重しながら、関係省庁と連携をとって安全に管理できるようにすること。また、これに関する費用は、該当校の負担としないこと。</w:t>
            </w:r>
          </w:p>
          <w:p w14:paraId="7B1D4DD9" w14:textId="77777777" w:rsidR="00346489" w:rsidRPr="008548BE" w:rsidRDefault="00346489" w:rsidP="00346489">
            <w:pPr>
              <w:ind w:leftChars="100" w:left="420" w:hangingChars="100" w:hanging="210"/>
              <w:rPr>
                <w:rFonts w:ascii="ＭＳ 明朝" w:hAnsi="ＭＳ 明朝"/>
              </w:rPr>
            </w:pPr>
            <w:r w:rsidRPr="008548BE">
              <w:rPr>
                <w:rFonts w:ascii="ＭＳ 明朝" w:hAnsi="ＭＳ 明朝" w:hint="eastAsia"/>
              </w:rPr>
              <w:t>(6)　実験実習の施設設備において、耐震化のための独自予算措置を講ずること。</w:t>
            </w:r>
          </w:p>
          <w:p w14:paraId="2E408155" w14:textId="0C930822" w:rsidR="00346489" w:rsidRDefault="00346489" w:rsidP="00346489">
            <w:pPr>
              <w:ind w:leftChars="100" w:left="420" w:hangingChars="100" w:hanging="210"/>
              <w:rPr>
                <w:rFonts w:ascii="ＭＳ 明朝" w:hAnsi="ＭＳ 明朝"/>
              </w:rPr>
            </w:pPr>
            <w:r w:rsidRPr="008548BE">
              <w:rPr>
                <w:rFonts w:ascii="ＭＳ 明朝" w:hAnsi="ＭＳ 明朝" w:hint="eastAsia"/>
              </w:rPr>
              <w:t>(7)　廃機器を処理するための予算配当を行うこと。</w:t>
            </w:r>
          </w:p>
          <w:p w14:paraId="6D5839FF" w14:textId="614F3637" w:rsidR="00346489" w:rsidRDefault="00346489" w:rsidP="00346489">
            <w:pPr>
              <w:ind w:leftChars="100" w:left="420" w:hangingChars="100" w:hanging="210"/>
              <w:rPr>
                <w:rFonts w:ascii="ＭＳ 明朝" w:hAnsi="ＭＳ 明朝"/>
              </w:rPr>
            </w:pPr>
            <w:r w:rsidRPr="008548BE">
              <w:rPr>
                <w:rFonts w:ascii="ＭＳ 明朝" w:hAnsi="ＭＳ 明朝" w:hint="eastAsia"/>
              </w:rPr>
              <w:t>(</w:t>
            </w:r>
            <w:r>
              <w:rPr>
                <w:rFonts w:ascii="ＭＳ 明朝" w:hAnsi="ＭＳ 明朝" w:hint="eastAsia"/>
              </w:rPr>
              <w:t>8</w:t>
            </w:r>
            <w:r w:rsidRPr="008548BE">
              <w:rPr>
                <w:rFonts w:ascii="ＭＳ 明朝" w:hAnsi="ＭＳ 明朝" w:hint="eastAsia"/>
              </w:rPr>
              <w:t>)　休日勤務などによる代休が必ず確保できるようにすること。</w:t>
            </w:r>
          </w:p>
          <w:p w14:paraId="6CB5ECBC" w14:textId="38331E38" w:rsidR="00346489" w:rsidRPr="008548BE" w:rsidRDefault="00346489" w:rsidP="00346489">
            <w:pPr>
              <w:ind w:leftChars="100" w:left="420" w:hangingChars="100" w:hanging="210"/>
              <w:rPr>
                <w:rFonts w:ascii="ＭＳ 明朝" w:hAnsi="ＭＳ 明朝"/>
              </w:rPr>
            </w:pPr>
            <w:r w:rsidRPr="008548BE">
              <w:rPr>
                <w:rFonts w:ascii="ＭＳ 明朝" w:hAnsi="ＭＳ 明朝" w:hint="eastAsia"/>
              </w:rPr>
              <w:t>(</w:t>
            </w:r>
            <w:r>
              <w:rPr>
                <w:rFonts w:ascii="ＭＳ 明朝" w:hAnsi="ＭＳ 明朝" w:hint="eastAsia"/>
              </w:rPr>
              <w:t>9</w:t>
            </w:r>
            <w:r w:rsidRPr="008548BE">
              <w:rPr>
                <w:rFonts w:ascii="ＭＳ 明朝" w:hAnsi="ＭＳ 明朝" w:hint="eastAsia"/>
              </w:rPr>
              <w:t>)　学校内の危険箇所の把握と改修をすすめること、また危険を伴う作業については安全のために複数の職員で当たることができるような条件整備をすること。</w:t>
            </w:r>
          </w:p>
          <w:p w14:paraId="1A47E74E" w14:textId="48C1F3D1" w:rsidR="00346489" w:rsidRDefault="00346489" w:rsidP="00346489">
            <w:pPr>
              <w:ind w:leftChars="100" w:left="420" w:hangingChars="100" w:hanging="210"/>
              <w:rPr>
                <w:rFonts w:ascii="ＭＳ 明朝" w:hAnsi="ＭＳ 明朝"/>
              </w:rPr>
            </w:pPr>
            <w:r w:rsidRPr="008548BE">
              <w:rPr>
                <w:rFonts w:ascii="ＭＳ 明朝" w:hAnsi="ＭＳ 明朝" w:hint="eastAsia"/>
              </w:rPr>
              <w:t>(1</w:t>
            </w:r>
            <w:r>
              <w:rPr>
                <w:rFonts w:ascii="ＭＳ 明朝" w:hAnsi="ＭＳ 明朝" w:hint="eastAsia"/>
              </w:rPr>
              <w:t>0</w:t>
            </w:r>
            <w:r w:rsidRPr="008548BE">
              <w:rPr>
                <w:rFonts w:ascii="ＭＳ 明朝" w:hAnsi="ＭＳ 明朝" w:hint="eastAsia"/>
              </w:rPr>
              <w:t>)　妊娠中の業務軽減のための非常勤職員の配置について、全ての職種に適用すること。また、業務内容を限定せず妊娠判明時から産前休暇に入る全期間に適用すること。</w:t>
            </w:r>
          </w:p>
          <w:p w14:paraId="53814A51" w14:textId="14BF632F" w:rsidR="00346489" w:rsidRPr="00891AF2" w:rsidRDefault="00346489" w:rsidP="00346489">
            <w:pPr>
              <w:ind w:leftChars="115" w:left="461" w:hangingChars="105" w:hanging="220"/>
              <w:rPr>
                <w:rFonts w:ascii="ＭＳ 明朝" w:hAnsi="ＭＳ 明朝"/>
              </w:rPr>
            </w:pPr>
            <w:r w:rsidRPr="008548BE">
              <w:rPr>
                <w:rFonts w:ascii="ＭＳ 明朝" w:hAnsi="ＭＳ 明朝" w:hint="eastAsia"/>
              </w:rPr>
              <w:t>(1</w:t>
            </w:r>
            <w:r>
              <w:rPr>
                <w:rFonts w:ascii="ＭＳ 明朝" w:hAnsi="ＭＳ 明朝" w:hint="eastAsia"/>
              </w:rPr>
              <w:t>1</w:t>
            </w:r>
            <w:r w:rsidRPr="008548BE">
              <w:rPr>
                <w:rFonts w:ascii="ＭＳ 明朝" w:hAnsi="ＭＳ 明朝" w:hint="eastAsia"/>
              </w:rPr>
              <w:t>)　校舎改築等に</w:t>
            </w:r>
            <w:r w:rsidRPr="008548BE">
              <w:rPr>
                <w:rFonts w:ascii="ＭＳ 明朝" w:hAnsi="ＭＳ 明朝"/>
              </w:rPr>
              <w:t>伴う引っ越し業務については、</w:t>
            </w:r>
            <w:r w:rsidRPr="008548BE">
              <w:rPr>
                <w:rFonts w:ascii="ＭＳ 明朝" w:hAnsi="ＭＳ 明朝" w:hint="eastAsia"/>
              </w:rPr>
              <w:t>個人に</w:t>
            </w:r>
            <w:r w:rsidRPr="008548BE">
              <w:rPr>
                <w:rFonts w:ascii="ＭＳ 明朝" w:hAnsi="ＭＳ 明朝"/>
              </w:rPr>
              <w:t>負担がかからないように計画</w:t>
            </w:r>
            <w:r w:rsidRPr="008548BE">
              <w:rPr>
                <w:rFonts w:ascii="ＭＳ 明朝" w:hAnsi="ＭＳ 明朝" w:hint="eastAsia"/>
              </w:rPr>
              <w:t>的に進めること。また、</w:t>
            </w:r>
            <w:r w:rsidRPr="008548BE">
              <w:rPr>
                <w:rFonts w:ascii="ＭＳ 明朝" w:hAnsi="ＭＳ 明朝"/>
              </w:rPr>
              <w:t>その業務が</w:t>
            </w:r>
            <w:r w:rsidRPr="008548BE">
              <w:rPr>
                <w:rFonts w:ascii="ＭＳ 明朝" w:hAnsi="ＭＳ 明朝" w:hint="eastAsia"/>
              </w:rPr>
              <w:t>時間外に及ばないように、</w:t>
            </w:r>
            <w:r w:rsidRPr="008548BE">
              <w:rPr>
                <w:rFonts w:ascii="ＭＳ 明朝" w:hAnsi="ＭＳ 明朝"/>
              </w:rPr>
              <w:t>人的配置を行うこと。</w:t>
            </w:r>
            <w:r w:rsidRPr="008548BE">
              <w:rPr>
                <w:rFonts w:ascii="ＭＳ 明朝" w:hAnsi="ＭＳ 明朝" w:hint="eastAsia"/>
              </w:rPr>
              <w:t xml:space="preserve">　</w:t>
            </w:r>
          </w:p>
          <w:p w14:paraId="437D9DC5" w14:textId="507B533D" w:rsidR="00346489" w:rsidRPr="00872250" w:rsidRDefault="00346489" w:rsidP="00346489">
            <w:pPr>
              <w:ind w:left="178" w:hangingChars="85" w:hanging="178"/>
              <w:contextualSpacing/>
              <w:mirrorIndents/>
              <w:rPr>
                <w:rFonts w:asciiTheme="minorEastAsia" w:eastAsiaTheme="minorEastAsia" w:hAnsiTheme="minorEastAsia"/>
                <w:color w:val="FF0000"/>
                <w:szCs w:val="21"/>
              </w:rPr>
            </w:pPr>
          </w:p>
        </w:tc>
        <w:tc>
          <w:tcPr>
            <w:tcW w:w="3118" w:type="dxa"/>
            <w:tcBorders>
              <w:bottom w:val="single" w:sz="2" w:space="0" w:color="auto"/>
            </w:tcBorders>
          </w:tcPr>
          <w:p w14:paraId="163285C8" w14:textId="77777777" w:rsidR="00346489" w:rsidRPr="00346489" w:rsidRDefault="00346489" w:rsidP="00346489">
            <w:pPr>
              <w:ind w:left="240" w:hangingChars="100" w:hanging="240"/>
              <w:rPr>
                <w:rFonts w:ascii="ＤＦＧ平成明朝体W9" w:eastAsia="ＤＦＧ平成明朝体W9" w:hAnsiTheme="minorEastAsia"/>
                <w:sz w:val="24"/>
              </w:rPr>
            </w:pPr>
            <w:r w:rsidRPr="00346489">
              <w:rPr>
                <w:rFonts w:ascii="ＤＦＧ平成明朝体W9" w:eastAsia="ＤＦＧ平成明朝体W9" w:hAnsiTheme="minorEastAsia" w:hint="eastAsia"/>
                <w:sz w:val="24"/>
              </w:rPr>
              <w:lastRenderedPageBreak/>
              <w:t>１</w:t>
            </w:r>
          </w:p>
          <w:p w14:paraId="42D65FF5"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(1)　困難である。</w:t>
            </w:r>
          </w:p>
          <w:p w14:paraId="757568FC" w14:textId="77777777" w:rsidR="00346489" w:rsidRPr="00A2448D" w:rsidRDefault="00346489" w:rsidP="00346489">
            <w:pPr>
              <w:ind w:left="210" w:hangingChars="100" w:hanging="210"/>
              <w:rPr>
                <w:rFonts w:asciiTheme="minorEastAsia" w:eastAsiaTheme="minorEastAsia" w:hAnsiTheme="minorEastAsia"/>
              </w:rPr>
            </w:pPr>
          </w:p>
          <w:p w14:paraId="3449848F"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(2)　困難である。</w:t>
            </w:r>
          </w:p>
          <w:p w14:paraId="31B34CC7" w14:textId="77777777" w:rsidR="00346489" w:rsidRPr="00A2448D" w:rsidRDefault="00346489" w:rsidP="00346489">
            <w:pPr>
              <w:ind w:left="210" w:hangingChars="100" w:hanging="210"/>
              <w:rPr>
                <w:rFonts w:asciiTheme="minorEastAsia" w:eastAsiaTheme="minorEastAsia" w:hAnsiTheme="minorEastAsia"/>
              </w:rPr>
            </w:pPr>
          </w:p>
          <w:p w14:paraId="4695333A"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(3)</w:t>
            </w:r>
          </w:p>
          <w:p w14:paraId="4B4CCBB1" w14:textId="77777777" w:rsidR="00346489" w:rsidRPr="00A2448D" w:rsidRDefault="00346489" w:rsidP="00346489">
            <w:pPr>
              <w:ind w:left="210" w:hangingChars="100" w:hanging="210"/>
              <w:rPr>
                <w:rFonts w:asciiTheme="minorEastAsia" w:eastAsiaTheme="minorEastAsia" w:hAnsiTheme="minorEastAsia"/>
              </w:rPr>
            </w:pPr>
          </w:p>
          <w:p w14:paraId="5C2F2881" w14:textId="77777777" w:rsidR="00346489" w:rsidRPr="00A2448D" w:rsidRDefault="00346489" w:rsidP="00346489">
            <w:pPr>
              <w:ind w:left="210" w:hangingChars="100" w:hanging="210"/>
              <w:rPr>
                <w:rFonts w:asciiTheme="minorEastAsia" w:eastAsiaTheme="minorEastAsia" w:hAnsiTheme="minorEastAsia"/>
                <w:u w:val="single"/>
              </w:rPr>
            </w:pPr>
            <w:r w:rsidRPr="00A2448D">
              <w:rPr>
                <w:rFonts w:asciiTheme="minorEastAsia" w:eastAsiaTheme="minorEastAsia" w:hAnsiTheme="minorEastAsia" w:hint="eastAsia"/>
                <w:u w:val="single"/>
              </w:rPr>
              <w:t xml:space="preserve">①　</w:t>
            </w:r>
            <w:r>
              <w:rPr>
                <w:rFonts w:asciiTheme="minorEastAsia" w:eastAsiaTheme="minorEastAsia" w:hAnsiTheme="minorEastAsia" w:hint="eastAsia"/>
                <w:u w:val="single"/>
              </w:rPr>
              <w:t>困難である。</w:t>
            </w:r>
          </w:p>
          <w:p w14:paraId="2D1D38A2" w14:textId="1420EFEE" w:rsidR="00346489" w:rsidRPr="00A2448D" w:rsidRDefault="00346489" w:rsidP="00346489">
            <w:pPr>
              <w:ind w:left="200" w:hangingChars="100" w:hanging="200"/>
              <w:rPr>
                <w:rFonts w:asciiTheme="minorEastAsia" w:eastAsiaTheme="minorEastAsia" w:hAnsiTheme="minorEastAsia"/>
              </w:rPr>
            </w:pPr>
            <w:r w:rsidRPr="00A2448D">
              <w:rPr>
                <w:rFonts w:asciiTheme="minorEastAsia" w:eastAsiaTheme="minorEastAsia" w:hAnsiTheme="minorEastAsia" w:hint="eastAsia"/>
                <w:sz w:val="20"/>
                <w:szCs w:val="20"/>
                <w:u w:val="single"/>
              </w:rPr>
              <w:t>②</w:t>
            </w:r>
            <w:r w:rsidRPr="00A2448D">
              <w:rPr>
                <w:rFonts w:asciiTheme="minorEastAsia" w:eastAsiaTheme="minorEastAsia" w:hAnsiTheme="minorEastAsia" w:hint="eastAsia"/>
              </w:rPr>
              <w:t xml:space="preserve">　困難である。</w:t>
            </w:r>
          </w:p>
          <w:p w14:paraId="77798894" w14:textId="4EA1447E" w:rsidR="00346489" w:rsidRPr="00A2448D" w:rsidRDefault="00346489" w:rsidP="00346489">
            <w:pPr>
              <w:ind w:left="200" w:hangingChars="100" w:hanging="200"/>
              <w:rPr>
                <w:rFonts w:asciiTheme="minorEastAsia" w:eastAsiaTheme="minorEastAsia" w:hAnsiTheme="minorEastAsia"/>
              </w:rPr>
            </w:pPr>
            <w:r w:rsidRPr="00A2448D">
              <w:rPr>
                <w:rFonts w:asciiTheme="minorEastAsia" w:eastAsiaTheme="minorEastAsia" w:hAnsiTheme="minorEastAsia" w:hint="eastAsia"/>
                <w:sz w:val="20"/>
                <w:szCs w:val="20"/>
                <w:u w:val="single"/>
              </w:rPr>
              <w:t>③</w:t>
            </w:r>
            <w:r w:rsidRPr="00A2448D">
              <w:rPr>
                <w:rFonts w:asciiTheme="minorEastAsia" w:eastAsiaTheme="minorEastAsia" w:hAnsiTheme="minorEastAsia" w:hint="eastAsia"/>
              </w:rPr>
              <w:t xml:space="preserve">　困難である。</w:t>
            </w:r>
          </w:p>
          <w:p w14:paraId="2E478A9B" w14:textId="77777777" w:rsidR="00346489" w:rsidRPr="00A2448D" w:rsidRDefault="00346489" w:rsidP="00346489">
            <w:pPr>
              <w:ind w:left="210" w:hangingChars="100" w:hanging="210"/>
              <w:rPr>
                <w:rFonts w:asciiTheme="minorEastAsia" w:eastAsiaTheme="minorEastAsia" w:hAnsiTheme="minorEastAsia"/>
              </w:rPr>
            </w:pPr>
          </w:p>
          <w:p w14:paraId="099D224C" w14:textId="1BCD771C" w:rsidR="00346489" w:rsidRPr="00A2448D" w:rsidRDefault="00346489" w:rsidP="00346489">
            <w:pPr>
              <w:ind w:left="200" w:hangingChars="100" w:hanging="200"/>
              <w:rPr>
                <w:rFonts w:asciiTheme="minorEastAsia" w:eastAsiaTheme="minorEastAsia" w:hAnsiTheme="minorEastAsia"/>
              </w:rPr>
            </w:pPr>
            <w:r w:rsidRPr="00A2448D">
              <w:rPr>
                <w:rFonts w:asciiTheme="minorEastAsia" w:eastAsiaTheme="minorEastAsia" w:hAnsiTheme="minorEastAsia" w:hint="eastAsia"/>
                <w:sz w:val="20"/>
                <w:szCs w:val="20"/>
                <w:u w:val="single"/>
              </w:rPr>
              <w:t>④</w:t>
            </w:r>
            <w:r w:rsidRPr="00A2448D">
              <w:rPr>
                <w:rFonts w:asciiTheme="minorEastAsia" w:eastAsiaTheme="minorEastAsia" w:hAnsiTheme="minorEastAsia" w:hint="eastAsia"/>
              </w:rPr>
              <w:t xml:space="preserve">　引き続き努力する。</w:t>
            </w:r>
          </w:p>
          <w:p w14:paraId="6C3963BF" w14:textId="77777777" w:rsidR="00346489" w:rsidRPr="00346489" w:rsidRDefault="00346489" w:rsidP="00346489">
            <w:pPr>
              <w:ind w:left="210" w:hangingChars="100" w:hanging="210"/>
              <w:rPr>
                <w:rFonts w:asciiTheme="minorEastAsia" w:eastAsiaTheme="minorEastAsia" w:hAnsiTheme="minorEastAsia"/>
              </w:rPr>
            </w:pPr>
          </w:p>
          <w:p w14:paraId="39A69BD9"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(4)　努力している。</w:t>
            </w:r>
          </w:p>
          <w:p w14:paraId="5B46D944" w14:textId="77777777" w:rsidR="00346489" w:rsidRPr="00A2448D" w:rsidRDefault="00346489" w:rsidP="00346489">
            <w:pPr>
              <w:ind w:left="210" w:hangingChars="100" w:hanging="210"/>
              <w:rPr>
                <w:rFonts w:asciiTheme="minorEastAsia" w:eastAsiaTheme="minorEastAsia" w:hAnsiTheme="minorEastAsia"/>
              </w:rPr>
            </w:pPr>
          </w:p>
          <w:p w14:paraId="4809EE27"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(5)　できない。</w:t>
            </w:r>
          </w:p>
          <w:p w14:paraId="2EF658B1" w14:textId="77777777" w:rsidR="00346489" w:rsidRPr="00A2448D" w:rsidRDefault="00346489" w:rsidP="00346489">
            <w:pPr>
              <w:ind w:left="210" w:hangingChars="100" w:hanging="210"/>
              <w:rPr>
                <w:rFonts w:asciiTheme="minorEastAsia" w:eastAsiaTheme="minorEastAsia" w:hAnsiTheme="minorEastAsia"/>
              </w:rPr>
            </w:pPr>
          </w:p>
          <w:p w14:paraId="3BB548DB" w14:textId="77777777" w:rsidR="00346489" w:rsidRPr="00A2448D" w:rsidRDefault="00346489" w:rsidP="00346489">
            <w:pPr>
              <w:ind w:left="210" w:hangingChars="100" w:hanging="210"/>
              <w:rPr>
                <w:rFonts w:asciiTheme="minorEastAsia" w:eastAsiaTheme="minorEastAsia" w:hAnsiTheme="minorEastAsia"/>
              </w:rPr>
            </w:pPr>
          </w:p>
          <w:p w14:paraId="34B8C922" w14:textId="77777777" w:rsidR="00346489" w:rsidRPr="00346489" w:rsidRDefault="00346489" w:rsidP="00346489">
            <w:pPr>
              <w:ind w:left="240" w:hangingChars="100" w:hanging="240"/>
              <w:rPr>
                <w:rFonts w:ascii="ＤＦＧ平成明朝体W9" w:eastAsia="ＤＦＧ平成明朝体W9" w:hAnsiTheme="minorEastAsia"/>
                <w:sz w:val="24"/>
              </w:rPr>
            </w:pPr>
            <w:r w:rsidRPr="00346489">
              <w:rPr>
                <w:rFonts w:ascii="ＤＦＧ平成明朝体W9" w:eastAsia="ＤＦＧ平成明朝体W9" w:hAnsiTheme="minorEastAsia" w:hint="eastAsia"/>
                <w:sz w:val="24"/>
              </w:rPr>
              <w:t>２</w:t>
            </w:r>
          </w:p>
          <w:p w14:paraId="62702AF0"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(1)　法令等に基づき対応していきたい。</w:t>
            </w:r>
          </w:p>
          <w:p w14:paraId="3E50C441"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(2)　国の動向を注視したい。</w:t>
            </w:r>
          </w:p>
          <w:p w14:paraId="29DBDC94" w14:textId="77777777" w:rsidR="00346489" w:rsidRDefault="00346489" w:rsidP="00346489">
            <w:pPr>
              <w:ind w:left="210" w:hangingChars="100" w:hanging="210"/>
              <w:rPr>
                <w:rFonts w:asciiTheme="minorEastAsia" w:eastAsiaTheme="minorEastAsia" w:hAnsiTheme="minorEastAsia"/>
              </w:rPr>
            </w:pPr>
          </w:p>
          <w:p w14:paraId="7D049233" w14:textId="77777777" w:rsidR="00346489" w:rsidRDefault="00346489" w:rsidP="00346489">
            <w:pPr>
              <w:ind w:left="210" w:hangingChars="100" w:hanging="210"/>
              <w:rPr>
                <w:rFonts w:asciiTheme="minorEastAsia" w:eastAsiaTheme="minorEastAsia" w:hAnsiTheme="minorEastAsia"/>
              </w:rPr>
            </w:pPr>
          </w:p>
          <w:p w14:paraId="61312FD4" w14:textId="72A9F40D"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(3)　職名として認めることはできない。</w:t>
            </w:r>
          </w:p>
          <w:p w14:paraId="62D6B6D6"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(4)　引き続き努力したい。</w:t>
            </w:r>
          </w:p>
          <w:p w14:paraId="568FCCD3"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(5)　社会情勢に即した見直しを行ったところである。</w:t>
            </w:r>
          </w:p>
          <w:p w14:paraId="6838BBD7" w14:textId="3369BBEB" w:rsidR="00346489"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(6)　該当者への周知については、引き続き努力する。</w:t>
            </w:r>
          </w:p>
          <w:p w14:paraId="1785634D"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(7)　引き続き努力したい。</w:t>
            </w:r>
          </w:p>
          <w:p w14:paraId="5D7AF28A" w14:textId="77777777" w:rsidR="00346489" w:rsidRPr="00A2448D" w:rsidRDefault="00346489" w:rsidP="00346489">
            <w:pPr>
              <w:ind w:left="210" w:hangingChars="100" w:hanging="210"/>
              <w:rPr>
                <w:rFonts w:asciiTheme="minorEastAsia" w:eastAsiaTheme="minorEastAsia" w:hAnsiTheme="minorEastAsia"/>
              </w:rPr>
            </w:pPr>
          </w:p>
          <w:p w14:paraId="50B77E1C" w14:textId="0EBF7954" w:rsidR="00346489"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(8)　講習会の開催については、引き続き努力したい。</w:t>
            </w:r>
          </w:p>
          <w:p w14:paraId="629E4AFA" w14:textId="77777777" w:rsidR="00346489" w:rsidRPr="00A2448D" w:rsidRDefault="00346489" w:rsidP="00346489">
            <w:pPr>
              <w:ind w:left="210" w:hangingChars="100" w:hanging="210"/>
              <w:rPr>
                <w:rFonts w:asciiTheme="minorEastAsia" w:eastAsiaTheme="minorEastAsia" w:hAnsiTheme="minorEastAsia" w:hint="eastAsia"/>
              </w:rPr>
            </w:pPr>
          </w:p>
          <w:p w14:paraId="1A5BD3C3" w14:textId="60F661DB" w:rsidR="00346489"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(9)　引き続き努力したい。</w:t>
            </w:r>
          </w:p>
          <w:p w14:paraId="6714F582" w14:textId="77777777" w:rsidR="00346489" w:rsidRPr="00A2448D" w:rsidRDefault="00346489" w:rsidP="00346489">
            <w:pPr>
              <w:ind w:left="210" w:hangingChars="100" w:hanging="210"/>
              <w:rPr>
                <w:rFonts w:asciiTheme="minorEastAsia" w:eastAsiaTheme="minorEastAsia" w:hAnsiTheme="minorEastAsia" w:hint="eastAsia"/>
              </w:rPr>
            </w:pPr>
          </w:p>
          <w:p w14:paraId="0C880FA6"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lastRenderedPageBreak/>
              <w:t>(10)　努力したい。</w:t>
            </w:r>
          </w:p>
          <w:p w14:paraId="5ACCFADE" w14:textId="77777777" w:rsidR="00346489" w:rsidRPr="00A2448D" w:rsidRDefault="00346489" w:rsidP="00346489">
            <w:pPr>
              <w:ind w:left="210" w:hangingChars="100" w:hanging="210"/>
              <w:rPr>
                <w:rFonts w:asciiTheme="minorEastAsia" w:eastAsiaTheme="minorEastAsia" w:hAnsiTheme="minorEastAsia"/>
              </w:rPr>
            </w:pPr>
          </w:p>
          <w:p w14:paraId="04C0ECE5" w14:textId="77777777" w:rsidR="00346489" w:rsidRPr="00A2448D" w:rsidRDefault="00346489" w:rsidP="00346489">
            <w:pPr>
              <w:ind w:left="210" w:hangingChars="100" w:hanging="210"/>
              <w:rPr>
                <w:rFonts w:asciiTheme="minorEastAsia" w:eastAsiaTheme="minorEastAsia" w:hAnsiTheme="minorEastAsia"/>
              </w:rPr>
            </w:pPr>
          </w:p>
          <w:p w14:paraId="1E8B8C63"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(11)　対応している。</w:t>
            </w:r>
          </w:p>
          <w:p w14:paraId="01A6431D" w14:textId="77777777" w:rsidR="00346489" w:rsidRPr="00A2448D" w:rsidRDefault="00346489" w:rsidP="00346489">
            <w:pPr>
              <w:ind w:left="210" w:hangingChars="100" w:hanging="210"/>
              <w:rPr>
                <w:rFonts w:asciiTheme="minorEastAsia" w:eastAsiaTheme="minorEastAsia" w:hAnsiTheme="minorEastAsia"/>
              </w:rPr>
            </w:pPr>
          </w:p>
          <w:p w14:paraId="62695D3D"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(12)　認定講習は実施している。その他の講習や研修</w:t>
            </w:r>
            <w:r w:rsidRPr="00003DE3">
              <w:rPr>
                <w:rFonts w:asciiTheme="minorEastAsia" w:eastAsiaTheme="minorEastAsia" w:hAnsiTheme="minorEastAsia" w:hint="eastAsia"/>
                <w:u w:val="single"/>
              </w:rPr>
              <w:t>の実施、講座等の情報提供</w:t>
            </w:r>
            <w:r w:rsidRPr="00A2448D">
              <w:rPr>
                <w:rFonts w:asciiTheme="minorEastAsia" w:eastAsiaTheme="minorEastAsia" w:hAnsiTheme="minorEastAsia" w:hint="eastAsia"/>
              </w:rPr>
              <w:t>については努力したい。</w:t>
            </w:r>
          </w:p>
          <w:p w14:paraId="5AD32F55" w14:textId="6DAF5340" w:rsidR="00346489" w:rsidRPr="00A2448D" w:rsidRDefault="00346489" w:rsidP="00346489">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p>
          <w:p w14:paraId="72CBBAE0" w14:textId="77777777" w:rsidR="00346489" w:rsidRPr="00346489" w:rsidRDefault="00346489" w:rsidP="00346489">
            <w:pPr>
              <w:ind w:left="240" w:hangingChars="100" w:hanging="240"/>
              <w:rPr>
                <w:rFonts w:ascii="ＤＦＧ平成明朝体W9" w:eastAsia="ＤＦＧ平成明朝体W9" w:hAnsiTheme="minorEastAsia"/>
                <w:sz w:val="24"/>
              </w:rPr>
            </w:pPr>
            <w:r w:rsidRPr="00346489">
              <w:rPr>
                <w:rFonts w:ascii="ＤＦＧ平成明朝体W9" w:eastAsia="ＤＦＧ平成明朝体W9" w:hAnsiTheme="minorEastAsia" w:hint="eastAsia"/>
                <w:sz w:val="24"/>
              </w:rPr>
              <w:t>３</w:t>
            </w:r>
          </w:p>
          <w:p w14:paraId="314E5F61"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(1)　状況を見ながら判断したい。</w:t>
            </w:r>
          </w:p>
          <w:p w14:paraId="0E615E21"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(2)　実習助手については、教員免許状の所持を要件としていない。</w:t>
            </w:r>
            <w:r w:rsidRPr="00661D9B">
              <w:rPr>
                <w:rFonts w:asciiTheme="minorEastAsia" w:eastAsiaTheme="minorEastAsia" w:hAnsiTheme="minorEastAsia" w:hint="eastAsia"/>
                <w:strike/>
              </w:rPr>
              <w:t>後段については、人事は学校長の意見等を聞いて公正かつ慎重に行っている。</w:t>
            </w:r>
          </w:p>
          <w:p w14:paraId="13EB0951"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 xml:space="preserve">(3)　</w:t>
            </w:r>
            <w:r w:rsidRPr="00661D9B">
              <w:rPr>
                <w:rFonts w:asciiTheme="minorEastAsia" w:eastAsiaTheme="minorEastAsia" w:hAnsiTheme="minorEastAsia" w:hint="eastAsia"/>
                <w:u w:val="single"/>
              </w:rPr>
              <w:t>努力したい。</w:t>
            </w:r>
            <w:r w:rsidRPr="00661D9B">
              <w:rPr>
                <w:rFonts w:asciiTheme="minorEastAsia" w:eastAsiaTheme="minorEastAsia" w:hAnsiTheme="minorEastAsia" w:hint="eastAsia"/>
                <w:strike/>
              </w:rPr>
              <w:t>集中することがないよう配慮していきたい。</w:t>
            </w:r>
          </w:p>
          <w:p w14:paraId="3C112868" w14:textId="77777777" w:rsidR="00346489" w:rsidRPr="00A2448D" w:rsidRDefault="00346489" w:rsidP="00346489">
            <w:pPr>
              <w:ind w:left="200" w:hangingChars="100" w:hanging="200"/>
              <w:rPr>
                <w:rFonts w:asciiTheme="minorEastAsia" w:eastAsiaTheme="minorEastAsia" w:hAnsiTheme="minorEastAsia"/>
              </w:rPr>
            </w:pPr>
            <w:r w:rsidRPr="00A2448D">
              <w:rPr>
                <w:rFonts w:asciiTheme="minorEastAsia" w:eastAsiaTheme="minorEastAsia" w:hAnsiTheme="minorEastAsia" w:hint="eastAsia"/>
                <w:sz w:val="20"/>
                <w:szCs w:val="20"/>
                <w:u w:val="single"/>
              </w:rPr>
              <w:t xml:space="preserve">(4)　</w:t>
            </w:r>
            <w:r>
              <w:rPr>
                <w:rFonts w:asciiTheme="minorEastAsia" w:eastAsiaTheme="minorEastAsia" w:hAnsiTheme="minorEastAsia" w:hint="eastAsia"/>
                <w:sz w:val="20"/>
                <w:szCs w:val="20"/>
                <w:u w:val="single"/>
              </w:rPr>
              <w:t>努力したい。</w:t>
            </w:r>
          </w:p>
          <w:p w14:paraId="562A8081" w14:textId="4CDB54AB"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5</w:t>
            </w:r>
            <w:r w:rsidRPr="00A2448D">
              <w:rPr>
                <w:rFonts w:asciiTheme="minorEastAsia" w:eastAsiaTheme="minorEastAsia" w:hAnsiTheme="minorEastAsia" w:hint="eastAsia"/>
              </w:rPr>
              <w:t>)　努力したい。</w:t>
            </w:r>
          </w:p>
          <w:p w14:paraId="482E5729" w14:textId="77777777" w:rsidR="00346489" w:rsidRPr="00A2448D" w:rsidRDefault="00346489" w:rsidP="00346489">
            <w:pPr>
              <w:ind w:left="210" w:hangingChars="100" w:hanging="210"/>
              <w:rPr>
                <w:rFonts w:asciiTheme="minorEastAsia" w:eastAsiaTheme="minorEastAsia" w:hAnsiTheme="minorEastAsia"/>
              </w:rPr>
            </w:pPr>
          </w:p>
          <w:p w14:paraId="34D2A0C7" w14:textId="154C11E5"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6</w:t>
            </w:r>
            <w:r w:rsidRPr="00A2448D">
              <w:rPr>
                <w:rFonts w:asciiTheme="minorEastAsia" w:eastAsiaTheme="minorEastAsia" w:hAnsiTheme="minorEastAsia" w:hint="eastAsia"/>
              </w:rPr>
              <w:t>)　学校の実情に応じて対処している。</w:t>
            </w:r>
          </w:p>
          <w:p w14:paraId="225E8F56" w14:textId="30AC3EDC"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7</w:t>
            </w:r>
            <w:r w:rsidRPr="00A2448D">
              <w:rPr>
                <w:rFonts w:asciiTheme="minorEastAsia" w:eastAsiaTheme="minorEastAsia" w:hAnsiTheme="minorEastAsia" w:hint="eastAsia"/>
              </w:rPr>
              <w:t>)　努力したい。</w:t>
            </w:r>
          </w:p>
          <w:p w14:paraId="51975A20" w14:textId="5AF45E5A"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8</w:t>
            </w:r>
            <w:r w:rsidRPr="00A2448D">
              <w:rPr>
                <w:rFonts w:asciiTheme="minorEastAsia" w:eastAsiaTheme="minorEastAsia" w:hAnsiTheme="minorEastAsia" w:hint="eastAsia"/>
              </w:rPr>
              <w:t>)　努力している。</w:t>
            </w:r>
          </w:p>
          <w:p w14:paraId="7F6C7B85" w14:textId="6BD49A21"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9</w:t>
            </w:r>
            <w:r w:rsidRPr="00A2448D">
              <w:rPr>
                <w:rFonts w:asciiTheme="minorEastAsia" w:eastAsiaTheme="minorEastAsia" w:hAnsiTheme="minorEastAsia" w:hint="eastAsia"/>
              </w:rPr>
              <w:t>)　必要な職員の配置に努力したい。</w:t>
            </w:r>
          </w:p>
          <w:p w14:paraId="65E46977" w14:textId="5629D25B"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10</w:t>
            </w:r>
            <w:r w:rsidRPr="00A2448D">
              <w:rPr>
                <w:rFonts w:asciiTheme="minorEastAsia" w:eastAsiaTheme="minorEastAsia" w:hAnsiTheme="minorEastAsia" w:hint="eastAsia"/>
              </w:rPr>
              <w:t>)　努力したい。また以下は、配慮したい。</w:t>
            </w:r>
          </w:p>
          <w:p w14:paraId="4C0827F9" w14:textId="1A4C523E"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11</w:t>
            </w:r>
            <w:r w:rsidRPr="00A2448D">
              <w:rPr>
                <w:rFonts w:asciiTheme="minorEastAsia" w:eastAsiaTheme="minorEastAsia" w:hAnsiTheme="minorEastAsia" w:hint="eastAsia"/>
              </w:rPr>
              <w:t>)　努力している。</w:t>
            </w:r>
          </w:p>
          <w:p w14:paraId="3F8E0CF8" w14:textId="77777777" w:rsidR="00346489" w:rsidRPr="00A2448D" w:rsidRDefault="00346489" w:rsidP="00346489">
            <w:pPr>
              <w:ind w:left="210" w:hangingChars="100" w:hanging="210"/>
              <w:rPr>
                <w:rFonts w:asciiTheme="minorEastAsia" w:eastAsiaTheme="minorEastAsia" w:hAnsiTheme="minorEastAsia"/>
              </w:rPr>
            </w:pPr>
          </w:p>
          <w:p w14:paraId="479469D3" w14:textId="63BB6815"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12</w:t>
            </w:r>
            <w:r w:rsidRPr="00A2448D">
              <w:rPr>
                <w:rFonts w:asciiTheme="minorEastAsia" w:eastAsiaTheme="minorEastAsia" w:hAnsiTheme="minorEastAsia" w:hint="eastAsia"/>
              </w:rPr>
              <w:t>)　努力したい。</w:t>
            </w:r>
          </w:p>
          <w:p w14:paraId="23AC946D" w14:textId="77777777" w:rsidR="00346489" w:rsidRPr="00A2448D" w:rsidRDefault="00346489" w:rsidP="00346489">
            <w:pPr>
              <w:ind w:left="210" w:hangingChars="100" w:hanging="210"/>
              <w:rPr>
                <w:rFonts w:asciiTheme="minorEastAsia" w:eastAsiaTheme="minorEastAsia" w:hAnsiTheme="minorEastAsia"/>
              </w:rPr>
            </w:pPr>
          </w:p>
          <w:p w14:paraId="2EC6EC18" w14:textId="77777777" w:rsidR="00346489" w:rsidRPr="00A2448D" w:rsidRDefault="00346489" w:rsidP="00346489">
            <w:pPr>
              <w:ind w:left="210" w:hangingChars="100" w:hanging="210"/>
              <w:rPr>
                <w:rFonts w:asciiTheme="minorEastAsia" w:eastAsiaTheme="minorEastAsia" w:hAnsiTheme="minorEastAsia"/>
              </w:rPr>
            </w:pPr>
          </w:p>
          <w:p w14:paraId="664048AF" w14:textId="4B3153FD" w:rsidR="00346489" w:rsidRDefault="00346489" w:rsidP="00346489">
            <w:pPr>
              <w:ind w:left="210" w:hangingChars="100" w:hanging="210"/>
              <w:rPr>
                <w:rFonts w:asciiTheme="minorEastAsia" w:eastAsiaTheme="minorEastAsia" w:hAnsiTheme="minorEastAsia"/>
              </w:rPr>
            </w:pPr>
          </w:p>
          <w:p w14:paraId="3E6FF8C3" w14:textId="77777777" w:rsidR="00346489" w:rsidRPr="00A2448D" w:rsidRDefault="00346489" w:rsidP="00346489">
            <w:pPr>
              <w:ind w:left="210" w:hangingChars="100" w:hanging="210"/>
              <w:rPr>
                <w:rFonts w:asciiTheme="minorEastAsia" w:eastAsiaTheme="minorEastAsia" w:hAnsiTheme="minorEastAsia" w:hint="eastAsia"/>
              </w:rPr>
            </w:pPr>
          </w:p>
          <w:p w14:paraId="5058C8EA" w14:textId="77777777" w:rsidR="00346489" w:rsidRPr="00346489" w:rsidRDefault="00346489" w:rsidP="00346489">
            <w:pPr>
              <w:ind w:left="240" w:hangingChars="100" w:hanging="240"/>
              <w:rPr>
                <w:rFonts w:ascii="ＤＦＧ平成明朝体W9" w:eastAsia="ＤＦＧ平成明朝体W9" w:hAnsiTheme="minorEastAsia"/>
                <w:sz w:val="24"/>
              </w:rPr>
            </w:pPr>
            <w:r w:rsidRPr="00346489">
              <w:rPr>
                <w:rFonts w:ascii="ＤＦＧ平成明朝体W9" w:eastAsia="ＤＦＧ平成明朝体W9" w:hAnsiTheme="minorEastAsia" w:hint="eastAsia"/>
                <w:sz w:val="24"/>
              </w:rPr>
              <w:lastRenderedPageBreak/>
              <w:t>４</w:t>
            </w:r>
          </w:p>
          <w:p w14:paraId="754BF6DC"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(1)　努力している。</w:t>
            </w:r>
          </w:p>
          <w:p w14:paraId="6FBB26C4" w14:textId="77777777" w:rsidR="00346489" w:rsidRPr="00A2448D" w:rsidRDefault="00346489" w:rsidP="00346489">
            <w:pPr>
              <w:ind w:left="210" w:hangingChars="100" w:hanging="210"/>
              <w:rPr>
                <w:rFonts w:asciiTheme="minorEastAsia" w:eastAsiaTheme="minorEastAsia" w:hAnsiTheme="minorEastAsia"/>
              </w:rPr>
            </w:pPr>
          </w:p>
          <w:p w14:paraId="79CB1533" w14:textId="77777777" w:rsidR="00346489" w:rsidRPr="00A2448D" w:rsidRDefault="00346489" w:rsidP="00346489">
            <w:pPr>
              <w:ind w:left="210" w:hangingChars="100" w:hanging="210"/>
              <w:rPr>
                <w:rFonts w:asciiTheme="minorEastAsia" w:eastAsiaTheme="minorEastAsia" w:hAnsiTheme="minorEastAsia"/>
              </w:rPr>
            </w:pPr>
          </w:p>
          <w:p w14:paraId="7EF94A39" w14:textId="77777777" w:rsidR="00346489" w:rsidRPr="00A2448D" w:rsidRDefault="00346489" w:rsidP="00346489">
            <w:pPr>
              <w:ind w:left="210" w:hangingChars="100" w:hanging="210"/>
              <w:rPr>
                <w:rFonts w:asciiTheme="minorEastAsia" w:eastAsiaTheme="minorEastAsia" w:hAnsiTheme="minorEastAsia"/>
              </w:rPr>
            </w:pPr>
          </w:p>
          <w:p w14:paraId="3CA160EC"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(2)　努力したい。</w:t>
            </w:r>
          </w:p>
          <w:p w14:paraId="16100D16" w14:textId="77777777" w:rsidR="00346489" w:rsidRPr="00A2448D" w:rsidRDefault="00346489" w:rsidP="00346489">
            <w:pPr>
              <w:ind w:left="210" w:hangingChars="100" w:hanging="210"/>
              <w:rPr>
                <w:rFonts w:asciiTheme="minorEastAsia" w:eastAsiaTheme="minorEastAsia" w:hAnsiTheme="minorEastAsia"/>
              </w:rPr>
            </w:pPr>
          </w:p>
          <w:p w14:paraId="5B55AD15" w14:textId="77777777" w:rsidR="00346489" w:rsidRPr="00A2448D" w:rsidRDefault="00346489" w:rsidP="00346489">
            <w:pPr>
              <w:ind w:left="210" w:hangingChars="100" w:hanging="210"/>
              <w:rPr>
                <w:rFonts w:asciiTheme="minorEastAsia" w:eastAsiaTheme="minorEastAsia" w:hAnsiTheme="minorEastAsia"/>
              </w:rPr>
            </w:pPr>
          </w:p>
          <w:p w14:paraId="00DDF68E"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(3)　必要なものは再配当している。</w:t>
            </w:r>
            <w:r w:rsidRPr="00661D9B">
              <w:rPr>
                <w:rFonts w:asciiTheme="minorEastAsia" w:eastAsiaTheme="minorEastAsia" w:hAnsiTheme="minorEastAsia" w:hint="eastAsia"/>
                <w:u w:val="single"/>
              </w:rPr>
              <w:t>後段については困難である。</w:t>
            </w:r>
          </w:p>
          <w:p w14:paraId="59DB3FC3"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(4)　事務長会議等通じて伝えたい。</w:t>
            </w:r>
          </w:p>
          <w:p w14:paraId="02B0C36A" w14:textId="77777777" w:rsidR="00346489" w:rsidRPr="00A2448D" w:rsidRDefault="00346489" w:rsidP="00346489">
            <w:pPr>
              <w:ind w:left="210" w:hangingChars="100" w:hanging="210"/>
              <w:rPr>
                <w:rFonts w:asciiTheme="minorEastAsia" w:eastAsiaTheme="minorEastAsia" w:hAnsiTheme="minorEastAsia"/>
              </w:rPr>
            </w:pPr>
          </w:p>
          <w:p w14:paraId="524562DE" w14:textId="77777777" w:rsidR="00346489" w:rsidRPr="00A2448D" w:rsidRDefault="00346489" w:rsidP="00346489">
            <w:pPr>
              <w:ind w:left="210" w:hangingChars="100" w:hanging="210"/>
              <w:rPr>
                <w:rFonts w:asciiTheme="minorEastAsia" w:eastAsiaTheme="minorEastAsia" w:hAnsiTheme="minorEastAsia"/>
              </w:rPr>
            </w:pPr>
          </w:p>
          <w:p w14:paraId="4AEEC2AE"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(5)</w:t>
            </w:r>
          </w:p>
          <w:p w14:paraId="18956973"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①　基本的には標準図に基づいている。校舎改築の際には、当該校と充分話し合って進めていきたい。</w:t>
            </w:r>
          </w:p>
          <w:p w14:paraId="5989D02E"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②　必要に応じて再配当している。</w:t>
            </w:r>
          </w:p>
          <w:p w14:paraId="682A2F9E"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③　必要に応じて研究していきたい。</w:t>
            </w:r>
          </w:p>
          <w:p w14:paraId="6AC11BE4"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④　努力している。</w:t>
            </w:r>
          </w:p>
          <w:p w14:paraId="0D57E474" w14:textId="77777777" w:rsidR="00346489" w:rsidRPr="00A2448D" w:rsidRDefault="00346489" w:rsidP="00346489">
            <w:pPr>
              <w:ind w:left="210" w:hangingChars="100" w:hanging="210"/>
              <w:rPr>
                <w:rFonts w:asciiTheme="minorEastAsia" w:eastAsiaTheme="minorEastAsia" w:hAnsiTheme="minorEastAsia"/>
              </w:rPr>
            </w:pPr>
          </w:p>
          <w:p w14:paraId="12F92370" w14:textId="77777777" w:rsidR="00346489" w:rsidRPr="00A2448D" w:rsidRDefault="00346489" w:rsidP="00346489">
            <w:pPr>
              <w:ind w:left="210" w:hangingChars="100" w:hanging="210"/>
              <w:rPr>
                <w:rFonts w:asciiTheme="minorEastAsia" w:eastAsiaTheme="minorEastAsia" w:hAnsiTheme="minorEastAsia"/>
              </w:rPr>
            </w:pPr>
          </w:p>
          <w:p w14:paraId="7AD13CD3"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(6)　困難である。</w:t>
            </w:r>
          </w:p>
          <w:p w14:paraId="79515572" w14:textId="77777777"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(7)　必要に応じて再配当している。</w:t>
            </w:r>
          </w:p>
          <w:p w14:paraId="547625BA" w14:textId="623E5449"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8</w:t>
            </w:r>
            <w:r w:rsidRPr="00A2448D">
              <w:rPr>
                <w:rFonts w:asciiTheme="minorEastAsia" w:eastAsiaTheme="minorEastAsia" w:hAnsiTheme="minorEastAsia" w:hint="eastAsia"/>
              </w:rPr>
              <w:t>)　引き続き努力する。</w:t>
            </w:r>
          </w:p>
          <w:p w14:paraId="5895278F" w14:textId="4FBCF96D"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9</w:t>
            </w:r>
            <w:r w:rsidRPr="00A2448D">
              <w:rPr>
                <w:rFonts w:asciiTheme="minorEastAsia" w:eastAsiaTheme="minorEastAsia" w:hAnsiTheme="minorEastAsia" w:hint="eastAsia"/>
              </w:rPr>
              <w:t>)　引き続き努力する。</w:t>
            </w:r>
          </w:p>
          <w:p w14:paraId="47870714" w14:textId="77777777" w:rsidR="00346489" w:rsidRPr="00A2448D" w:rsidRDefault="00346489" w:rsidP="00346489">
            <w:pPr>
              <w:ind w:left="210" w:hangingChars="100" w:hanging="210"/>
              <w:rPr>
                <w:rFonts w:asciiTheme="minorEastAsia" w:eastAsiaTheme="minorEastAsia" w:hAnsiTheme="minorEastAsia" w:hint="eastAsia"/>
              </w:rPr>
            </w:pPr>
          </w:p>
          <w:p w14:paraId="4F2B89BA" w14:textId="31CBF881" w:rsidR="00346489" w:rsidRPr="00A2448D" w:rsidRDefault="00346489" w:rsidP="00346489">
            <w:pPr>
              <w:ind w:left="210" w:hangingChars="100" w:hanging="210"/>
              <w:rPr>
                <w:rFonts w:asciiTheme="minorEastAsia" w:eastAsiaTheme="minorEastAsia" w:hAnsiTheme="minorEastAsia"/>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10</w:t>
            </w:r>
            <w:r w:rsidRPr="00A2448D">
              <w:rPr>
                <w:rFonts w:asciiTheme="minorEastAsia" w:eastAsiaTheme="minorEastAsia" w:hAnsiTheme="minorEastAsia" w:hint="eastAsia"/>
              </w:rPr>
              <w:t>)　困難である。</w:t>
            </w:r>
          </w:p>
          <w:p w14:paraId="7C55F1BC" w14:textId="77777777" w:rsidR="00346489" w:rsidRPr="00A2448D" w:rsidRDefault="00346489" w:rsidP="00346489">
            <w:pPr>
              <w:ind w:left="210" w:hangingChars="100" w:hanging="210"/>
              <w:rPr>
                <w:rFonts w:asciiTheme="minorEastAsia" w:eastAsiaTheme="minorEastAsia" w:hAnsiTheme="minorEastAsia"/>
              </w:rPr>
            </w:pPr>
          </w:p>
          <w:p w14:paraId="0827A905" w14:textId="77777777" w:rsidR="00346489" w:rsidRPr="00A2448D" w:rsidRDefault="00346489" w:rsidP="00346489">
            <w:pPr>
              <w:ind w:left="210" w:hangingChars="100" w:hanging="210"/>
              <w:rPr>
                <w:rFonts w:asciiTheme="minorEastAsia" w:eastAsiaTheme="minorEastAsia" w:hAnsiTheme="minorEastAsia"/>
              </w:rPr>
            </w:pPr>
          </w:p>
          <w:p w14:paraId="2F240CDA" w14:textId="44624914" w:rsidR="00346489" w:rsidRPr="00DB4563" w:rsidRDefault="00346489" w:rsidP="00346489">
            <w:pPr>
              <w:ind w:left="210" w:hangingChars="100" w:hanging="210"/>
              <w:rPr>
                <w:rFonts w:asciiTheme="minorEastAsia" w:eastAsiaTheme="minorEastAsia" w:hAnsiTheme="minorEastAsia"/>
                <w:sz w:val="20"/>
                <w:szCs w:val="20"/>
              </w:rPr>
            </w:pPr>
            <w:r w:rsidRPr="00A2448D">
              <w:rPr>
                <w:rFonts w:asciiTheme="minorEastAsia" w:eastAsiaTheme="minorEastAsia" w:hAnsiTheme="minorEastAsia" w:hint="eastAsia"/>
              </w:rPr>
              <w:t>(</w:t>
            </w:r>
            <w:r w:rsidRPr="00A2448D">
              <w:rPr>
                <w:rFonts w:asciiTheme="minorEastAsia" w:eastAsiaTheme="minorEastAsia" w:hAnsiTheme="minorEastAsia" w:hint="eastAsia"/>
                <w:sz w:val="20"/>
                <w:szCs w:val="20"/>
                <w:u w:val="single"/>
              </w:rPr>
              <w:t>11</w:t>
            </w:r>
            <w:r w:rsidRPr="00A2448D">
              <w:rPr>
                <w:rFonts w:asciiTheme="minorEastAsia" w:eastAsiaTheme="minorEastAsia" w:hAnsiTheme="minorEastAsia" w:hint="eastAsia"/>
              </w:rPr>
              <w:t>)　運搬処分費は予算措置をしている。日程等は校内で調整を図られたい。また以下については、困難である。</w:t>
            </w:r>
          </w:p>
        </w:tc>
      </w:tr>
    </w:tbl>
    <w:p w14:paraId="5F65BDF0" w14:textId="77777777" w:rsidR="00367059" w:rsidRPr="00367059" w:rsidRDefault="00367059" w:rsidP="00D875B7"/>
    <w:sectPr w:rsidR="00367059" w:rsidRPr="00367059" w:rsidSect="00872250">
      <w:pgSz w:w="11906" w:h="16838" w:code="9"/>
      <w:pgMar w:top="737" w:right="737" w:bottom="73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99FE" w14:textId="77777777" w:rsidR="000B0C9F" w:rsidRDefault="000B0C9F" w:rsidP="007774B6">
      <w:r>
        <w:separator/>
      </w:r>
    </w:p>
  </w:endnote>
  <w:endnote w:type="continuationSeparator" w:id="0">
    <w:p w14:paraId="709892D3" w14:textId="77777777" w:rsidR="000B0C9F" w:rsidRDefault="000B0C9F" w:rsidP="007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B0600010101010101"/>
    <w:charset w:val="80"/>
    <w:family w:val="modern"/>
    <w:pitch w:val="variable"/>
    <w:sig w:usb0="00000001" w:usb1="08070000" w:usb2="00000010" w:usb3="00000000" w:csb0="00020000" w:csb1="00000000"/>
  </w:font>
  <w:font w:name="ＤＦＧ極太丸ゴシック体">
    <w:panose1 w:val="020F0C00000000000000"/>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平成明朝体W9">
    <w:altName w:val="ＭＳ 明朝"/>
    <w:panose1 w:val="02020900000000000000"/>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C4DF" w14:textId="77777777" w:rsidR="000B0C9F" w:rsidRDefault="000B0C9F" w:rsidP="007774B6">
      <w:r>
        <w:separator/>
      </w:r>
    </w:p>
  </w:footnote>
  <w:footnote w:type="continuationSeparator" w:id="0">
    <w:p w14:paraId="500E4687" w14:textId="77777777" w:rsidR="000B0C9F" w:rsidRDefault="000B0C9F" w:rsidP="0077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85994"/>
    <w:multiLevelType w:val="hybridMultilevel"/>
    <w:tmpl w:val="22D494F0"/>
    <w:lvl w:ilvl="0" w:tplc="022A60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C036502"/>
    <w:multiLevelType w:val="hybridMultilevel"/>
    <w:tmpl w:val="F2BEEED2"/>
    <w:lvl w:ilvl="0" w:tplc="5AAE3B8C">
      <w:start w:val="1"/>
      <w:numFmt w:val="decimal"/>
      <w:lvlText w:val="%1."/>
      <w:lvlJc w:val="right"/>
      <w:pPr>
        <w:ind w:left="1104" w:hanging="420"/>
      </w:pPr>
      <w:rPr>
        <w:rFonts w:hint="eastAsia"/>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59"/>
    <w:rsid w:val="00027C69"/>
    <w:rsid w:val="000316C6"/>
    <w:rsid w:val="00041CAD"/>
    <w:rsid w:val="00052F18"/>
    <w:rsid w:val="00070547"/>
    <w:rsid w:val="00090025"/>
    <w:rsid w:val="000B0C9F"/>
    <w:rsid w:val="000C5D89"/>
    <w:rsid w:val="000F69B5"/>
    <w:rsid w:val="00137C89"/>
    <w:rsid w:val="001430E5"/>
    <w:rsid w:val="001544D4"/>
    <w:rsid w:val="00160282"/>
    <w:rsid w:val="00185CDC"/>
    <w:rsid w:val="001A7EAD"/>
    <w:rsid w:val="001B4395"/>
    <w:rsid w:val="001B50D8"/>
    <w:rsid w:val="001C4DB3"/>
    <w:rsid w:val="00206DF7"/>
    <w:rsid w:val="002079A3"/>
    <w:rsid w:val="002355CF"/>
    <w:rsid w:val="00266523"/>
    <w:rsid w:val="00271AC4"/>
    <w:rsid w:val="002866A8"/>
    <w:rsid w:val="00290254"/>
    <w:rsid w:val="00293ACA"/>
    <w:rsid w:val="002946F4"/>
    <w:rsid w:val="002E0675"/>
    <w:rsid w:val="002F33FD"/>
    <w:rsid w:val="00310670"/>
    <w:rsid w:val="00327E78"/>
    <w:rsid w:val="003322F3"/>
    <w:rsid w:val="00335401"/>
    <w:rsid w:val="00346489"/>
    <w:rsid w:val="00367059"/>
    <w:rsid w:val="00383D84"/>
    <w:rsid w:val="00385485"/>
    <w:rsid w:val="003F0F71"/>
    <w:rsid w:val="00433176"/>
    <w:rsid w:val="00451714"/>
    <w:rsid w:val="00464A8C"/>
    <w:rsid w:val="004A0658"/>
    <w:rsid w:val="004A6D4E"/>
    <w:rsid w:val="004C5ABF"/>
    <w:rsid w:val="004E2CB4"/>
    <w:rsid w:val="005045C2"/>
    <w:rsid w:val="005118B3"/>
    <w:rsid w:val="00531C65"/>
    <w:rsid w:val="005364FC"/>
    <w:rsid w:val="005523B0"/>
    <w:rsid w:val="00574F87"/>
    <w:rsid w:val="005759C8"/>
    <w:rsid w:val="00583DAA"/>
    <w:rsid w:val="00590FD2"/>
    <w:rsid w:val="005A66E5"/>
    <w:rsid w:val="005C7F13"/>
    <w:rsid w:val="006241E2"/>
    <w:rsid w:val="00642B11"/>
    <w:rsid w:val="0064682C"/>
    <w:rsid w:val="0066600D"/>
    <w:rsid w:val="00681550"/>
    <w:rsid w:val="00685085"/>
    <w:rsid w:val="0069269D"/>
    <w:rsid w:val="006B3DC7"/>
    <w:rsid w:val="006C57D5"/>
    <w:rsid w:val="006E0C41"/>
    <w:rsid w:val="007424D5"/>
    <w:rsid w:val="00763EEA"/>
    <w:rsid w:val="00775A9B"/>
    <w:rsid w:val="007774B6"/>
    <w:rsid w:val="00784E11"/>
    <w:rsid w:val="00795F88"/>
    <w:rsid w:val="007A05DA"/>
    <w:rsid w:val="007C7E69"/>
    <w:rsid w:val="007E32CF"/>
    <w:rsid w:val="007E3721"/>
    <w:rsid w:val="007E4A78"/>
    <w:rsid w:val="007E78FB"/>
    <w:rsid w:val="00821769"/>
    <w:rsid w:val="0085053D"/>
    <w:rsid w:val="00861420"/>
    <w:rsid w:val="00872250"/>
    <w:rsid w:val="00876CEE"/>
    <w:rsid w:val="008A7840"/>
    <w:rsid w:val="008B6D43"/>
    <w:rsid w:val="008C177C"/>
    <w:rsid w:val="008C3601"/>
    <w:rsid w:val="008E3539"/>
    <w:rsid w:val="00927BB1"/>
    <w:rsid w:val="0093264A"/>
    <w:rsid w:val="0094370C"/>
    <w:rsid w:val="009C107C"/>
    <w:rsid w:val="009F2C12"/>
    <w:rsid w:val="009F6157"/>
    <w:rsid w:val="00A010B4"/>
    <w:rsid w:val="00A06E4C"/>
    <w:rsid w:val="00A16C2F"/>
    <w:rsid w:val="00A22DA6"/>
    <w:rsid w:val="00A32D85"/>
    <w:rsid w:val="00A41D62"/>
    <w:rsid w:val="00A551D3"/>
    <w:rsid w:val="00A84BF6"/>
    <w:rsid w:val="00A97962"/>
    <w:rsid w:val="00AE1BF1"/>
    <w:rsid w:val="00AE2448"/>
    <w:rsid w:val="00B03F82"/>
    <w:rsid w:val="00B12339"/>
    <w:rsid w:val="00B230E6"/>
    <w:rsid w:val="00B24903"/>
    <w:rsid w:val="00B52D2C"/>
    <w:rsid w:val="00B833C0"/>
    <w:rsid w:val="00B87CA7"/>
    <w:rsid w:val="00BA6F52"/>
    <w:rsid w:val="00BA7125"/>
    <w:rsid w:val="00BD104F"/>
    <w:rsid w:val="00BD52A1"/>
    <w:rsid w:val="00BF2224"/>
    <w:rsid w:val="00BF494C"/>
    <w:rsid w:val="00C31A96"/>
    <w:rsid w:val="00C34840"/>
    <w:rsid w:val="00C35A90"/>
    <w:rsid w:val="00C956BA"/>
    <w:rsid w:val="00CB1EC6"/>
    <w:rsid w:val="00CD5CC8"/>
    <w:rsid w:val="00CF03CD"/>
    <w:rsid w:val="00D003D0"/>
    <w:rsid w:val="00D26FDE"/>
    <w:rsid w:val="00D36C6D"/>
    <w:rsid w:val="00D56A08"/>
    <w:rsid w:val="00D7334B"/>
    <w:rsid w:val="00D875B7"/>
    <w:rsid w:val="00D970E0"/>
    <w:rsid w:val="00DB0C78"/>
    <w:rsid w:val="00DB4563"/>
    <w:rsid w:val="00DE51F6"/>
    <w:rsid w:val="00E249F5"/>
    <w:rsid w:val="00E256B1"/>
    <w:rsid w:val="00E4223D"/>
    <w:rsid w:val="00E91A73"/>
    <w:rsid w:val="00EB2DF3"/>
    <w:rsid w:val="00EC561B"/>
    <w:rsid w:val="00ED2CB1"/>
    <w:rsid w:val="00F14632"/>
    <w:rsid w:val="00F26456"/>
    <w:rsid w:val="00F34A65"/>
    <w:rsid w:val="00F7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EC8BBB7"/>
  <w15:docId w15:val="{CE568E9F-B691-47DB-A0AA-8C06E694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0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67059"/>
  </w:style>
  <w:style w:type="character" w:customStyle="1" w:styleId="a4">
    <w:name w:val="日付 (文字)"/>
    <w:basedOn w:val="a0"/>
    <w:link w:val="a3"/>
    <w:rsid w:val="00367059"/>
    <w:rPr>
      <w:rFonts w:ascii="Century" w:eastAsia="ＭＳ 明朝" w:hAnsi="Century" w:cs="Times New Roman"/>
      <w:szCs w:val="24"/>
    </w:rPr>
  </w:style>
  <w:style w:type="paragraph" w:styleId="a5">
    <w:name w:val="Body Text Indent"/>
    <w:basedOn w:val="a"/>
    <w:link w:val="a6"/>
    <w:rsid w:val="00367059"/>
    <w:pPr>
      <w:wordWrap w:val="0"/>
      <w:autoSpaceDE w:val="0"/>
      <w:autoSpaceDN w:val="0"/>
      <w:adjustRightInd w:val="0"/>
      <w:spacing w:line="360" w:lineRule="atLeast"/>
      <w:ind w:left="756" w:hanging="756"/>
    </w:pPr>
    <w:rPr>
      <w:rFonts w:ascii="ＭＳ 明朝" w:hAnsi="Times New Roman"/>
      <w:kern w:val="0"/>
      <w:szCs w:val="21"/>
    </w:rPr>
  </w:style>
  <w:style w:type="character" w:customStyle="1" w:styleId="a6">
    <w:name w:val="本文インデント (文字)"/>
    <w:basedOn w:val="a0"/>
    <w:link w:val="a5"/>
    <w:rsid w:val="00367059"/>
    <w:rPr>
      <w:rFonts w:ascii="ＭＳ 明朝" w:eastAsia="ＭＳ 明朝" w:hAnsi="Times New Roman" w:cs="Times New Roman"/>
      <w:kern w:val="0"/>
      <w:szCs w:val="21"/>
    </w:rPr>
  </w:style>
  <w:style w:type="paragraph" w:styleId="3">
    <w:name w:val="Body Text Indent 3"/>
    <w:basedOn w:val="a"/>
    <w:link w:val="30"/>
    <w:rsid w:val="00367059"/>
    <w:pPr>
      <w:ind w:leftChars="400" w:left="851"/>
    </w:pPr>
    <w:rPr>
      <w:rFonts w:ascii="Century Gothic" w:hAnsi="Century Gothic"/>
      <w:sz w:val="16"/>
      <w:szCs w:val="16"/>
    </w:rPr>
  </w:style>
  <w:style w:type="character" w:customStyle="1" w:styleId="30">
    <w:name w:val="本文インデント 3 (文字)"/>
    <w:basedOn w:val="a0"/>
    <w:link w:val="3"/>
    <w:rsid w:val="00367059"/>
    <w:rPr>
      <w:rFonts w:ascii="Century Gothic" w:eastAsia="ＭＳ 明朝" w:hAnsi="Century Gothic" w:cs="Times New Roman"/>
      <w:sz w:val="16"/>
      <w:szCs w:val="16"/>
    </w:rPr>
  </w:style>
  <w:style w:type="paragraph" w:styleId="a7">
    <w:name w:val="annotation text"/>
    <w:basedOn w:val="a"/>
    <w:link w:val="a8"/>
    <w:uiPriority w:val="99"/>
    <w:unhideWhenUsed/>
    <w:rsid w:val="00367059"/>
    <w:pPr>
      <w:jc w:val="left"/>
    </w:pPr>
    <w:rPr>
      <w:rFonts w:ascii="Century Gothic" w:hAnsi="Century Gothic"/>
    </w:rPr>
  </w:style>
  <w:style w:type="character" w:customStyle="1" w:styleId="a8">
    <w:name w:val="コメント文字列 (文字)"/>
    <w:basedOn w:val="a0"/>
    <w:link w:val="a7"/>
    <w:uiPriority w:val="99"/>
    <w:rsid w:val="00367059"/>
    <w:rPr>
      <w:rFonts w:ascii="Century Gothic" w:eastAsia="ＭＳ 明朝" w:hAnsi="Century Gothic" w:cs="Times New Roman"/>
      <w:szCs w:val="24"/>
    </w:rPr>
  </w:style>
  <w:style w:type="paragraph" w:styleId="a9">
    <w:name w:val="Body Text"/>
    <w:basedOn w:val="a"/>
    <w:link w:val="aa"/>
    <w:semiHidden/>
    <w:unhideWhenUsed/>
    <w:rsid w:val="00367059"/>
  </w:style>
  <w:style w:type="character" w:customStyle="1" w:styleId="aa">
    <w:name w:val="本文 (文字)"/>
    <w:basedOn w:val="a0"/>
    <w:link w:val="a9"/>
    <w:semiHidden/>
    <w:rsid w:val="00367059"/>
    <w:rPr>
      <w:rFonts w:ascii="Century" w:eastAsia="ＭＳ 明朝" w:hAnsi="Century" w:cs="Times New Roman"/>
      <w:szCs w:val="24"/>
    </w:rPr>
  </w:style>
  <w:style w:type="paragraph" w:styleId="ab">
    <w:name w:val="List Paragraph"/>
    <w:basedOn w:val="a"/>
    <w:uiPriority w:val="34"/>
    <w:qFormat/>
    <w:rsid w:val="00367059"/>
    <w:pPr>
      <w:ind w:leftChars="400" w:left="840"/>
    </w:pPr>
    <w:rPr>
      <w:rFonts w:ascii="Century Gothic" w:hAnsi="Century Gothic"/>
    </w:rPr>
  </w:style>
  <w:style w:type="paragraph" w:styleId="ac">
    <w:name w:val="header"/>
    <w:basedOn w:val="a"/>
    <w:link w:val="ad"/>
    <w:uiPriority w:val="99"/>
    <w:unhideWhenUsed/>
    <w:rsid w:val="007774B6"/>
    <w:pPr>
      <w:tabs>
        <w:tab w:val="center" w:pos="4252"/>
        <w:tab w:val="right" w:pos="8504"/>
      </w:tabs>
      <w:snapToGrid w:val="0"/>
    </w:pPr>
  </w:style>
  <w:style w:type="character" w:customStyle="1" w:styleId="ad">
    <w:name w:val="ヘッダー (文字)"/>
    <w:basedOn w:val="a0"/>
    <w:link w:val="ac"/>
    <w:uiPriority w:val="99"/>
    <w:rsid w:val="007774B6"/>
    <w:rPr>
      <w:rFonts w:ascii="Century" w:eastAsia="ＭＳ 明朝" w:hAnsi="Century" w:cs="Times New Roman"/>
      <w:szCs w:val="24"/>
    </w:rPr>
  </w:style>
  <w:style w:type="paragraph" w:styleId="ae">
    <w:name w:val="footer"/>
    <w:basedOn w:val="a"/>
    <w:link w:val="af"/>
    <w:uiPriority w:val="99"/>
    <w:unhideWhenUsed/>
    <w:rsid w:val="007774B6"/>
    <w:pPr>
      <w:tabs>
        <w:tab w:val="center" w:pos="4252"/>
        <w:tab w:val="right" w:pos="8504"/>
      </w:tabs>
      <w:snapToGrid w:val="0"/>
    </w:pPr>
  </w:style>
  <w:style w:type="character" w:customStyle="1" w:styleId="af">
    <w:name w:val="フッター (文字)"/>
    <w:basedOn w:val="a0"/>
    <w:link w:val="ae"/>
    <w:uiPriority w:val="99"/>
    <w:rsid w:val="007774B6"/>
    <w:rPr>
      <w:rFonts w:ascii="Century" w:eastAsia="ＭＳ 明朝" w:hAnsi="Century" w:cs="Times New Roman"/>
      <w:szCs w:val="24"/>
    </w:rPr>
  </w:style>
  <w:style w:type="paragraph" w:styleId="af0">
    <w:name w:val="Balloon Text"/>
    <w:basedOn w:val="a"/>
    <w:link w:val="af1"/>
    <w:uiPriority w:val="99"/>
    <w:semiHidden/>
    <w:unhideWhenUsed/>
    <w:rsid w:val="003F0F7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F0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0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2021-08-30T10:45:00Z</cp:lastPrinted>
  <dcterms:created xsi:type="dcterms:W3CDTF">2021-10-04T03:19:00Z</dcterms:created>
  <dcterms:modified xsi:type="dcterms:W3CDTF">2021-10-04T03:19:00Z</dcterms:modified>
</cp:coreProperties>
</file>